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D0" w:rsidRPr="000F68CE" w:rsidRDefault="00E019D0" w:rsidP="000F68CE">
      <w:pPr>
        <w:autoSpaceDE w:val="0"/>
        <w:autoSpaceDN w:val="0"/>
        <w:adjustRightInd w:val="0"/>
        <w:spacing w:line="276" w:lineRule="auto"/>
        <w:ind w:firstLine="0"/>
        <w:rPr>
          <w:bCs/>
          <w:sz w:val="28"/>
          <w:szCs w:val="28"/>
        </w:rPr>
      </w:pPr>
    </w:p>
    <w:p w:rsidR="00E019D0" w:rsidRPr="000F68CE" w:rsidRDefault="00E019D0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>УТВЕРЖДЕН</w:t>
      </w:r>
      <w:r w:rsidR="007207F4" w:rsidRPr="000F68CE">
        <w:rPr>
          <w:bCs/>
          <w:sz w:val="28"/>
          <w:szCs w:val="28"/>
        </w:rPr>
        <w:t xml:space="preserve"> </w:t>
      </w:r>
    </w:p>
    <w:p w:rsidR="00E019D0" w:rsidRPr="000F68CE" w:rsidRDefault="00E019D0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>Председателем Контрольно-счетной палаты</w:t>
      </w:r>
    </w:p>
    <w:p w:rsidR="00E019D0" w:rsidRPr="000F68CE" w:rsidRDefault="00E019D0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>Петрозаводского городского округа</w:t>
      </w:r>
    </w:p>
    <w:p w:rsidR="00E019D0" w:rsidRPr="000F68CE" w:rsidRDefault="00E019D0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proofErr w:type="spellStart"/>
      <w:r w:rsidRPr="000F68CE">
        <w:rPr>
          <w:bCs/>
          <w:sz w:val="28"/>
          <w:szCs w:val="28"/>
        </w:rPr>
        <w:t>Е.В.Брагинова</w:t>
      </w:r>
      <w:proofErr w:type="spellEnd"/>
      <w:r w:rsidRPr="000F68CE">
        <w:rPr>
          <w:bCs/>
          <w:sz w:val="28"/>
          <w:szCs w:val="28"/>
        </w:rPr>
        <w:t xml:space="preserve"> ____________</w:t>
      </w:r>
    </w:p>
    <w:p w:rsidR="00E019D0" w:rsidRPr="000F68CE" w:rsidRDefault="000F68CE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138B7">
        <w:rPr>
          <w:bCs/>
          <w:sz w:val="28"/>
          <w:szCs w:val="28"/>
        </w:rPr>
        <w:t>30</w:t>
      </w:r>
      <w:r>
        <w:rPr>
          <w:bCs/>
          <w:sz w:val="28"/>
          <w:szCs w:val="28"/>
        </w:rPr>
        <w:t>»</w:t>
      </w:r>
      <w:r w:rsidR="004138B7">
        <w:rPr>
          <w:bCs/>
          <w:sz w:val="28"/>
          <w:szCs w:val="28"/>
        </w:rPr>
        <w:t xml:space="preserve"> апреля </w:t>
      </w:r>
      <w:bookmarkStart w:id="0" w:name="_GoBack"/>
      <w:bookmarkEnd w:id="0"/>
      <w:r w:rsidR="00E019D0" w:rsidRPr="000F68CE">
        <w:rPr>
          <w:bCs/>
          <w:sz w:val="28"/>
          <w:szCs w:val="28"/>
        </w:rPr>
        <w:t>2015 года</w:t>
      </w:r>
    </w:p>
    <w:p w:rsidR="00E019D0" w:rsidRPr="000F68CE" w:rsidRDefault="007207F4" w:rsidP="000F68CE">
      <w:pPr>
        <w:autoSpaceDE w:val="0"/>
        <w:autoSpaceDN w:val="0"/>
        <w:adjustRightInd w:val="0"/>
        <w:spacing w:line="276" w:lineRule="auto"/>
        <w:ind w:firstLine="0"/>
        <w:jc w:val="right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 xml:space="preserve">                       </w:t>
      </w:r>
    </w:p>
    <w:p w:rsidR="0097492B" w:rsidRPr="000F68CE" w:rsidRDefault="0072358F" w:rsidP="000F68CE">
      <w:pPr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ОТЧЕТ</w:t>
      </w:r>
      <w:r w:rsidR="00E019D0" w:rsidRPr="000F68CE">
        <w:rPr>
          <w:b/>
          <w:bCs/>
          <w:sz w:val="28"/>
          <w:szCs w:val="28"/>
        </w:rPr>
        <w:t xml:space="preserve"> 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о результатах контрольного мероприятия</w:t>
      </w:r>
    </w:p>
    <w:p w:rsidR="00AD182F" w:rsidRPr="000F68CE" w:rsidRDefault="00016D6A" w:rsidP="000F68CE">
      <w:pPr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№ 02</w:t>
      </w:r>
      <w:r w:rsidR="0097492B" w:rsidRPr="000F68CE">
        <w:rPr>
          <w:b/>
          <w:bCs/>
          <w:sz w:val="28"/>
          <w:szCs w:val="28"/>
        </w:rPr>
        <w:t xml:space="preserve">             </w:t>
      </w:r>
      <w:r w:rsidR="00AD182F" w:rsidRPr="000F68CE">
        <w:rPr>
          <w:b/>
          <w:bCs/>
          <w:sz w:val="28"/>
          <w:szCs w:val="28"/>
        </w:rPr>
        <w:t xml:space="preserve">                                                  </w:t>
      </w:r>
      <w:r w:rsidR="0097492B" w:rsidRPr="000F68CE">
        <w:rPr>
          <w:b/>
          <w:bCs/>
          <w:sz w:val="28"/>
          <w:szCs w:val="28"/>
        </w:rPr>
        <w:t xml:space="preserve">        </w:t>
      </w:r>
      <w:r w:rsidR="00AD182F" w:rsidRPr="000F68CE">
        <w:rPr>
          <w:b/>
          <w:bCs/>
          <w:sz w:val="28"/>
          <w:szCs w:val="28"/>
        </w:rPr>
        <w:t xml:space="preserve">    </w:t>
      </w:r>
      <w:r w:rsidR="000F68CE">
        <w:rPr>
          <w:b/>
          <w:bCs/>
          <w:sz w:val="28"/>
          <w:szCs w:val="28"/>
        </w:rPr>
        <w:t xml:space="preserve">         </w:t>
      </w:r>
      <w:r w:rsidR="00AD182F" w:rsidRPr="000F68CE">
        <w:rPr>
          <w:b/>
          <w:bCs/>
          <w:sz w:val="28"/>
          <w:szCs w:val="28"/>
        </w:rPr>
        <w:t xml:space="preserve">       </w:t>
      </w:r>
      <w:r w:rsidR="0097492B" w:rsidRPr="000F68CE">
        <w:rPr>
          <w:b/>
          <w:bCs/>
          <w:sz w:val="28"/>
          <w:szCs w:val="28"/>
        </w:rPr>
        <w:t xml:space="preserve"> </w:t>
      </w:r>
      <w:r w:rsidR="00901045" w:rsidRPr="000F68CE">
        <w:rPr>
          <w:b/>
          <w:bCs/>
          <w:sz w:val="28"/>
          <w:szCs w:val="28"/>
        </w:rPr>
        <w:t>30</w:t>
      </w:r>
      <w:r w:rsidR="0097492B" w:rsidRPr="000F68CE">
        <w:rPr>
          <w:b/>
          <w:bCs/>
          <w:sz w:val="28"/>
          <w:szCs w:val="28"/>
        </w:rPr>
        <w:t xml:space="preserve"> апреля 2015 г.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>Наименование контрольного мероприятия</w:t>
      </w:r>
      <w:r w:rsidRPr="000F68CE">
        <w:rPr>
          <w:sz w:val="28"/>
          <w:szCs w:val="28"/>
        </w:rPr>
        <w:t>: Проверка достоверности годовой бюджетной отчетности главн</w:t>
      </w:r>
      <w:r w:rsidR="003B3B29" w:rsidRPr="000F68CE">
        <w:rPr>
          <w:sz w:val="28"/>
          <w:szCs w:val="28"/>
        </w:rPr>
        <w:t>ых</w:t>
      </w:r>
      <w:r w:rsidRPr="000F68CE">
        <w:rPr>
          <w:sz w:val="28"/>
          <w:szCs w:val="28"/>
        </w:rPr>
        <w:t xml:space="preserve"> администрато</w:t>
      </w:r>
      <w:r w:rsidR="003B3B29" w:rsidRPr="000F68CE">
        <w:rPr>
          <w:sz w:val="28"/>
          <w:szCs w:val="28"/>
        </w:rPr>
        <w:t xml:space="preserve">ров </w:t>
      </w:r>
      <w:r w:rsidRPr="000F68CE">
        <w:rPr>
          <w:sz w:val="28"/>
          <w:szCs w:val="28"/>
        </w:rPr>
        <w:t xml:space="preserve">бюджетных средств Петрозаводского городского </w:t>
      </w:r>
      <w:r w:rsidR="003B3B29" w:rsidRPr="000F68CE">
        <w:rPr>
          <w:sz w:val="28"/>
          <w:szCs w:val="28"/>
        </w:rPr>
        <w:t>округа</w:t>
      </w:r>
      <w:r w:rsidRPr="000F68CE">
        <w:rPr>
          <w:sz w:val="28"/>
          <w:szCs w:val="28"/>
        </w:rPr>
        <w:t xml:space="preserve"> за 2014 год.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>Основание проведения контрольного мероприятия</w:t>
      </w:r>
      <w:r w:rsidRPr="000F68CE">
        <w:rPr>
          <w:sz w:val="28"/>
          <w:szCs w:val="28"/>
        </w:rPr>
        <w:t>: статья 264.4 Бюджетного кодекса Российской Федерации, Положение о бюджетном процессе в Петрозаводском городском округе, утвержденное Решением Петрозаводского городского Совета от 24.09.2009 № 26/33-655, План работы Контрольно-счетной палаты Петрозаводского городского округа на 2015 год, Распоряжение Председателя Контрольно-счетной палаты Петрозаводского городского округа от 03.03.2015 № 3.</w:t>
      </w:r>
    </w:p>
    <w:p w:rsidR="00AD182F" w:rsidRPr="000F68CE" w:rsidRDefault="00D852A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>Цели</w:t>
      </w:r>
      <w:r w:rsidR="00AD182F" w:rsidRPr="000F68CE">
        <w:rPr>
          <w:b/>
          <w:bCs/>
          <w:sz w:val="28"/>
          <w:szCs w:val="28"/>
        </w:rPr>
        <w:t xml:space="preserve"> контрольного мероприятия</w:t>
      </w:r>
      <w:r w:rsidR="00AD182F" w:rsidRPr="000F68CE">
        <w:rPr>
          <w:sz w:val="28"/>
          <w:szCs w:val="28"/>
        </w:rPr>
        <w:t xml:space="preserve">: </w:t>
      </w:r>
    </w:p>
    <w:p w:rsidR="00812B40" w:rsidRPr="000F68CE" w:rsidRDefault="00D852A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rFonts w:eastAsia="Calibri"/>
          <w:color w:val="000000"/>
          <w:sz w:val="28"/>
          <w:szCs w:val="28"/>
        </w:rPr>
        <w:t xml:space="preserve">- </w:t>
      </w:r>
      <w:r w:rsidR="00511290" w:rsidRPr="000F68CE">
        <w:rPr>
          <w:rFonts w:eastAsia="Calibri"/>
          <w:color w:val="000000"/>
          <w:sz w:val="28"/>
          <w:szCs w:val="28"/>
        </w:rPr>
        <w:t>у</w:t>
      </w:r>
      <w:r w:rsidR="00812B40" w:rsidRPr="000F68CE">
        <w:rPr>
          <w:rFonts w:eastAsia="Calibri"/>
          <w:color w:val="000000"/>
          <w:sz w:val="28"/>
          <w:szCs w:val="28"/>
        </w:rPr>
        <w:t xml:space="preserve">становление </w:t>
      </w:r>
      <w:proofErr w:type="gramStart"/>
      <w:r w:rsidR="00812B40" w:rsidRPr="000F68CE">
        <w:rPr>
          <w:rFonts w:eastAsia="Calibri"/>
          <w:color w:val="000000"/>
          <w:sz w:val="28"/>
          <w:szCs w:val="28"/>
        </w:rPr>
        <w:t>полноты</w:t>
      </w:r>
      <w:proofErr w:type="gramEnd"/>
      <w:r w:rsidR="00812B40" w:rsidRPr="000F68CE">
        <w:rPr>
          <w:rFonts w:eastAsia="Calibri"/>
          <w:color w:val="000000"/>
          <w:sz w:val="28"/>
          <w:szCs w:val="28"/>
        </w:rPr>
        <w:t xml:space="preserve"> представленной годовой бюджетной отчётности, её соответствие установленным требованиям; оценка достоверности показа</w:t>
      </w:r>
      <w:r w:rsidR="00511290" w:rsidRPr="000F68CE">
        <w:rPr>
          <w:rFonts w:eastAsia="Calibri"/>
          <w:color w:val="000000"/>
          <w:sz w:val="28"/>
          <w:szCs w:val="28"/>
        </w:rPr>
        <w:t>телей представленной отчётности;</w:t>
      </w:r>
      <w:r w:rsidR="00812B40" w:rsidRPr="000F68CE">
        <w:rPr>
          <w:sz w:val="28"/>
          <w:szCs w:val="28"/>
        </w:rPr>
        <w:t xml:space="preserve"> </w:t>
      </w:r>
    </w:p>
    <w:p w:rsidR="00812B40" w:rsidRPr="000F68CE" w:rsidRDefault="00D852A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 xml:space="preserve">- </w:t>
      </w:r>
      <w:r w:rsidR="00511290" w:rsidRPr="000F68CE">
        <w:rPr>
          <w:sz w:val="28"/>
          <w:szCs w:val="28"/>
        </w:rPr>
        <w:t>п</w:t>
      </w:r>
      <w:r w:rsidR="00812B40" w:rsidRPr="000F68CE">
        <w:rPr>
          <w:sz w:val="28"/>
          <w:szCs w:val="28"/>
        </w:rPr>
        <w:t xml:space="preserve">роверка соответствия нормативных правовых </w:t>
      </w:r>
      <w:r w:rsidR="00426AFA" w:rsidRPr="000F68CE">
        <w:rPr>
          <w:sz w:val="28"/>
          <w:szCs w:val="28"/>
        </w:rPr>
        <w:t>актов</w:t>
      </w:r>
      <w:r w:rsidR="00812B40" w:rsidRPr="000F68CE">
        <w:rPr>
          <w:sz w:val="28"/>
          <w:szCs w:val="28"/>
        </w:rPr>
        <w:t xml:space="preserve">, применяемых в ходе исполнения бюджета Петрозаводского городского округа за отчётный финансовый год, бюджетному законодательству Российской Федерации, </w:t>
      </w:r>
      <w:r w:rsidRPr="000F68CE">
        <w:rPr>
          <w:sz w:val="28"/>
          <w:szCs w:val="28"/>
        </w:rPr>
        <w:t xml:space="preserve">Республики Карелия, </w:t>
      </w:r>
      <w:r w:rsidR="00812B40" w:rsidRPr="000F68CE">
        <w:rPr>
          <w:sz w:val="28"/>
          <w:szCs w:val="28"/>
        </w:rPr>
        <w:t xml:space="preserve">Петрозаводского городского </w:t>
      </w:r>
      <w:r w:rsidR="00511290" w:rsidRPr="000F68CE">
        <w:rPr>
          <w:sz w:val="28"/>
          <w:szCs w:val="28"/>
        </w:rPr>
        <w:t>округа;</w:t>
      </w:r>
    </w:p>
    <w:p w:rsidR="00812B40" w:rsidRPr="000F68CE" w:rsidRDefault="00D852AF" w:rsidP="000F68CE">
      <w:pPr>
        <w:tabs>
          <w:tab w:val="center" w:pos="4677"/>
          <w:tab w:val="right" w:pos="8931"/>
          <w:tab w:val="right" w:pos="9355"/>
        </w:tabs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 xml:space="preserve">- </w:t>
      </w:r>
      <w:r w:rsidR="00511290" w:rsidRPr="000F68CE">
        <w:rPr>
          <w:sz w:val="28"/>
          <w:szCs w:val="28"/>
        </w:rPr>
        <w:t>п</w:t>
      </w:r>
      <w:r w:rsidR="00812B40" w:rsidRPr="000F68CE">
        <w:rPr>
          <w:sz w:val="28"/>
          <w:szCs w:val="28"/>
        </w:rPr>
        <w:t>одготовка заключения на годовой отчет об исполнении бюджета Петрозаводского городского округа за 2014 год</w:t>
      </w:r>
      <w:r w:rsidR="00B967EF">
        <w:rPr>
          <w:sz w:val="28"/>
          <w:szCs w:val="28"/>
        </w:rPr>
        <w:t>,</w:t>
      </w:r>
      <w:r w:rsidR="00812B40" w:rsidRPr="000F68CE">
        <w:rPr>
          <w:sz w:val="28"/>
          <w:szCs w:val="28"/>
        </w:rPr>
        <w:t xml:space="preserve"> с учетом данных внешней п</w:t>
      </w:r>
      <w:r w:rsidR="00016D6A" w:rsidRPr="000F68CE">
        <w:rPr>
          <w:sz w:val="28"/>
          <w:szCs w:val="28"/>
        </w:rPr>
        <w:t>р</w:t>
      </w:r>
      <w:r w:rsidR="00812B40" w:rsidRPr="000F68CE">
        <w:rPr>
          <w:sz w:val="28"/>
          <w:szCs w:val="28"/>
        </w:rPr>
        <w:t>оверки достоверности годовой бюджетной отчетности главных администраторов бюджетных средств за 2014 год.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 xml:space="preserve">Сроки проведения контрольного мероприятия: </w:t>
      </w:r>
      <w:r w:rsidRPr="000F68CE">
        <w:rPr>
          <w:bCs/>
          <w:sz w:val="28"/>
          <w:szCs w:val="28"/>
        </w:rPr>
        <w:t>с 03.03.2015 г. по   15.04.2015 г.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>Объекты контрольного мероприятия</w:t>
      </w:r>
      <w:r w:rsidRPr="000F68CE">
        <w:rPr>
          <w:sz w:val="28"/>
          <w:szCs w:val="28"/>
        </w:rPr>
        <w:t xml:space="preserve">: </w:t>
      </w:r>
      <w:r w:rsidR="00812B40" w:rsidRPr="000F68CE">
        <w:rPr>
          <w:sz w:val="28"/>
          <w:szCs w:val="28"/>
        </w:rPr>
        <w:t xml:space="preserve">Администрация </w:t>
      </w:r>
      <w:r w:rsidRPr="000F68CE">
        <w:rPr>
          <w:sz w:val="28"/>
          <w:szCs w:val="28"/>
        </w:rPr>
        <w:t>Петрозаводского городского округа, Петрозаводск</w:t>
      </w:r>
      <w:r w:rsidR="00812B40" w:rsidRPr="000F68CE">
        <w:rPr>
          <w:sz w:val="28"/>
          <w:szCs w:val="28"/>
        </w:rPr>
        <w:t>ий</w:t>
      </w:r>
      <w:r w:rsidRPr="000F68CE">
        <w:rPr>
          <w:sz w:val="28"/>
          <w:szCs w:val="28"/>
        </w:rPr>
        <w:t xml:space="preserve"> городско</w:t>
      </w:r>
      <w:r w:rsidR="00812B40" w:rsidRPr="000F68CE">
        <w:rPr>
          <w:sz w:val="28"/>
          <w:szCs w:val="28"/>
        </w:rPr>
        <w:t>й</w:t>
      </w:r>
      <w:r w:rsidRPr="000F68CE">
        <w:rPr>
          <w:sz w:val="28"/>
          <w:szCs w:val="28"/>
        </w:rPr>
        <w:t xml:space="preserve"> Совет</w:t>
      </w:r>
      <w:r w:rsidR="00812B40" w:rsidRPr="000F68CE">
        <w:rPr>
          <w:sz w:val="28"/>
          <w:szCs w:val="28"/>
        </w:rPr>
        <w:t>,</w:t>
      </w:r>
      <w:r w:rsidRPr="000F68CE">
        <w:rPr>
          <w:sz w:val="28"/>
          <w:szCs w:val="28"/>
        </w:rPr>
        <w:t xml:space="preserve"> Контрольно-счетн</w:t>
      </w:r>
      <w:r w:rsidR="00812B40" w:rsidRPr="000F68CE">
        <w:rPr>
          <w:sz w:val="28"/>
          <w:szCs w:val="28"/>
        </w:rPr>
        <w:t xml:space="preserve">ая </w:t>
      </w:r>
      <w:r w:rsidRPr="000F68CE">
        <w:rPr>
          <w:sz w:val="28"/>
          <w:szCs w:val="28"/>
        </w:rPr>
        <w:t>пал</w:t>
      </w:r>
      <w:r w:rsidR="0097492B" w:rsidRPr="000F68CE">
        <w:rPr>
          <w:sz w:val="28"/>
          <w:szCs w:val="28"/>
        </w:rPr>
        <w:t>а</w:t>
      </w:r>
      <w:r w:rsidRPr="000F68CE">
        <w:rPr>
          <w:sz w:val="28"/>
          <w:szCs w:val="28"/>
        </w:rPr>
        <w:t>та Петрозаводского городского округа.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 xml:space="preserve">Проверяемый период деятельности: </w:t>
      </w:r>
      <w:r w:rsidRPr="000F68CE">
        <w:rPr>
          <w:bCs/>
          <w:sz w:val="28"/>
          <w:szCs w:val="28"/>
        </w:rPr>
        <w:t>2014 год.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Руководитель контрольного мероприятия</w:t>
      </w:r>
      <w:r w:rsidRPr="000F68CE">
        <w:rPr>
          <w:sz w:val="28"/>
          <w:szCs w:val="28"/>
        </w:rPr>
        <w:t xml:space="preserve">: </w:t>
      </w:r>
      <w:proofErr w:type="spellStart"/>
      <w:r w:rsidR="00812B40" w:rsidRPr="000F68CE">
        <w:rPr>
          <w:sz w:val="28"/>
          <w:szCs w:val="28"/>
        </w:rPr>
        <w:t>А.В.Тревогина</w:t>
      </w:r>
      <w:proofErr w:type="spellEnd"/>
      <w:r w:rsidR="004C1924" w:rsidRPr="000F68CE">
        <w:rPr>
          <w:sz w:val="28"/>
          <w:szCs w:val="28"/>
        </w:rPr>
        <w:t xml:space="preserve"> </w:t>
      </w:r>
      <w:r w:rsidR="00812B40" w:rsidRPr="000F68CE">
        <w:rPr>
          <w:sz w:val="28"/>
          <w:szCs w:val="28"/>
        </w:rPr>
        <w:t>– аудитор.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lastRenderedPageBreak/>
        <w:t>Исполнители контрольного мероприятия</w:t>
      </w:r>
      <w:r w:rsidRPr="000F68CE">
        <w:rPr>
          <w:sz w:val="28"/>
          <w:szCs w:val="28"/>
        </w:rPr>
        <w:t>:</w:t>
      </w:r>
      <w:r w:rsidR="004C1924" w:rsidRPr="000F68CE">
        <w:rPr>
          <w:sz w:val="28"/>
          <w:szCs w:val="28"/>
        </w:rPr>
        <w:t xml:space="preserve"> М.В.  </w:t>
      </w:r>
      <w:proofErr w:type="spellStart"/>
      <w:r w:rsidR="004C1924" w:rsidRPr="000F68CE">
        <w:rPr>
          <w:sz w:val="28"/>
          <w:szCs w:val="28"/>
        </w:rPr>
        <w:t>Барунцова</w:t>
      </w:r>
      <w:proofErr w:type="spellEnd"/>
      <w:r w:rsidR="004C1924" w:rsidRPr="000F68CE">
        <w:rPr>
          <w:sz w:val="28"/>
          <w:szCs w:val="28"/>
        </w:rPr>
        <w:t xml:space="preserve"> – инспектор, М.В. Мещерякова – инспектор, О.А. Попова – инспектор.</w:t>
      </w:r>
    </w:p>
    <w:p w:rsidR="00B07200" w:rsidRPr="000F68CE" w:rsidRDefault="00B07200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sz w:val="28"/>
          <w:szCs w:val="28"/>
        </w:rPr>
        <w:t xml:space="preserve">Нормативные документы, использованные в работе: </w:t>
      </w:r>
      <w:r w:rsidR="00A855F3" w:rsidRPr="000F68CE">
        <w:rPr>
          <w:sz w:val="28"/>
          <w:szCs w:val="28"/>
        </w:rPr>
        <w:t>приложение №1.</w:t>
      </w:r>
    </w:p>
    <w:p w:rsidR="00AD182F" w:rsidRPr="000F68CE" w:rsidRDefault="00426AFA" w:rsidP="000F68CE">
      <w:pPr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По результатам проверки о</w:t>
      </w:r>
      <w:r w:rsidR="004C1924" w:rsidRPr="000F68CE">
        <w:rPr>
          <w:b/>
          <w:bCs/>
          <w:sz w:val="28"/>
          <w:szCs w:val="28"/>
        </w:rPr>
        <w:t xml:space="preserve">формлено: </w:t>
      </w:r>
      <w:r w:rsidR="00A855F3" w:rsidRPr="000F68CE">
        <w:rPr>
          <w:bCs/>
          <w:sz w:val="28"/>
          <w:szCs w:val="28"/>
        </w:rPr>
        <w:t>т</w:t>
      </w:r>
      <w:r w:rsidR="004C1924" w:rsidRPr="000F68CE">
        <w:rPr>
          <w:bCs/>
          <w:sz w:val="28"/>
          <w:szCs w:val="28"/>
        </w:rPr>
        <w:t>ри акта.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b/>
          <w:bCs/>
          <w:sz w:val="28"/>
          <w:szCs w:val="28"/>
        </w:rPr>
        <w:t>Неполученные документы из числа затребованных с указанием причин или иные факты, препятствовавшие работе</w:t>
      </w:r>
      <w:r w:rsidRPr="000F68CE">
        <w:rPr>
          <w:sz w:val="28"/>
          <w:szCs w:val="28"/>
        </w:rPr>
        <w:t xml:space="preserve">: </w:t>
      </w:r>
      <w:r w:rsidR="004C1924" w:rsidRPr="000F68CE">
        <w:rPr>
          <w:sz w:val="28"/>
          <w:szCs w:val="28"/>
        </w:rPr>
        <w:t>нет.</w:t>
      </w:r>
    </w:p>
    <w:p w:rsidR="00AD182F" w:rsidRPr="000F68CE" w:rsidRDefault="00AD182F" w:rsidP="000F68C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Результаты контрольного мероприятия</w:t>
      </w:r>
      <w:r w:rsidR="000F68CE">
        <w:rPr>
          <w:b/>
          <w:bCs/>
          <w:sz w:val="28"/>
          <w:szCs w:val="28"/>
        </w:rPr>
        <w:t>:</w:t>
      </w:r>
    </w:p>
    <w:p w:rsidR="005F4FF0" w:rsidRPr="000F68CE" w:rsidRDefault="00CD7F37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В</w:t>
      </w:r>
      <w:r w:rsidR="005F4FF0" w:rsidRPr="000F68CE">
        <w:rPr>
          <w:sz w:val="28"/>
          <w:szCs w:val="28"/>
        </w:rPr>
        <w:t xml:space="preserve"> соответствии с Решением Петрозаводского городского Совета от 18.12.2013 № 27/24-342 «О бюджете Петрозаводского городского округа на 2014 год и на плановый период 2015 и 2016 годов» (далее –</w:t>
      </w:r>
      <w:r w:rsidR="0042047B">
        <w:rPr>
          <w:sz w:val="28"/>
          <w:szCs w:val="28"/>
        </w:rPr>
        <w:t xml:space="preserve"> Решение о бюджете на 2014 год)</w:t>
      </w:r>
      <w:r w:rsidR="005F4FF0" w:rsidRPr="000F68CE">
        <w:rPr>
          <w:sz w:val="28"/>
          <w:szCs w:val="28"/>
        </w:rPr>
        <w:t xml:space="preserve"> определено 29 главных администраторов доходов бюджета Петрозаводского городского округа, в том числе Администрация</w:t>
      </w:r>
      <w:r w:rsidR="00B967EF">
        <w:rPr>
          <w:sz w:val="28"/>
          <w:szCs w:val="28"/>
        </w:rPr>
        <w:t xml:space="preserve"> Петрозаводского городского округа</w:t>
      </w:r>
      <w:r w:rsidR="005F4FF0" w:rsidRPr="000F68CE">
        <w:rPr>
          <w:sz w:val="28"/>
          <w:szCs w:val="28"/>
        </w:rPr>
        <w:t xml:space="preserve">, являющаяся также главным администратором источников финансирования дефицита бюджета. </w:t>
      </w:r>
    </w:p>
    <w:p w:rsidR="00486113" w:rsidRPr="000F68CE" w:rsidRDefault="00486113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В соответствии с Положением о бюджетном процессе Петрозаводского городского округа, утвержденным Решением Петрозаводского городского Совета от 24.0</w:t>
      </w:r>
      <w:r w:rsidR="00136D7B" w:rsidRPr="000F68CE">
        <w:rPr>
          <w:sz w:val="28"/>
          <w:szCs w:val="28"/>
        </w:rPr>
        <w:t>9.2009 г. № 26/33-655 (далее – П</w:t>
      </w:r>
      <w:r w:rsidRPr="000F68CE">
        <w:rPr>
          <w:sz w:val="28"/>
          <w:szCs w:val="28"/>
        </w:rPr>
        <w:t xml:space="preserve">оложение о бюджетном процессе), под главными администраторами бюджетных средств понимаются главные распорядители средств местного бюджета, главные администраторы доходов местного бюджета, главные администраторы источников финансирования дефицита местного бюджета.  </w:t>
      </w:r>
    </w:p>
    <w:p w:rsidR="00D3195B" w:rsidRPr="000F68CE" w:rsidRDefault="00D3195B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</w:t>
      </w:r>
      <w:r w:rsidR="00CD7F37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Решению о бюджете на 2014 год,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приложени</w:t>
      </w:r>
      <w:r w:rsidR="00426AFA" w:rsidRPr="000F68C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№ 9 «Ведомственная структура расходов бюджета Петрозаводского городского округа на 2014 год»</w:t>
      </w:r>
      <w:r w:rsidR="00CD7F37" w:rsidRPr="000F68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7F37" w:rsidRPr="000F68CE">
        <w:rPr>
          <w:rFonts w:ascii="Times New Roman" w:hAnsi="Times New Roman" w:cs="Times New Roman"/>
          <w:sz w:val="28"/>
          <w:szCs w:val="28"/>
          <w:lang w:eastAsia="ru-RU"/>
        </w:rPr>
        <w:t>главными распорядителями бюджетных средств утверждены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: Администрация Петрозаводского городского округа (далее – Администрация); Петрозаводский городской Совет; Контрольно-счетная палата Петрозаводского городского округа</w:t>
      </w:r>
      <w:r w:rsidR="003B3B29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Контрольно-счетная палата)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; Избирательная комиссия Петрозаводского городского округа (далее – Избирательная комиссия).</w:t>
      </w:r>
    </w:p>
    <w:p w:rsidR="00D3195B" w:rsidRPr="000F68CE" w:rsidRDefault="00D3195B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Для осуществления проверки в Контрольно-счетную палату представлена бюджетная отчетность вышеуказанных </w:t>
      </w:r>
      <w:r w:rsidR="00592E0C" w:rsidRPr="000F68CE">
        <w:rPr>
          <w:rFonts w:ascii="Times New Roman" w:hAnsi="Times New Roman" w:cs="Times New Roman"/>
          <w:sz w:val="28"/>
          <w:szCs w:val="28"/>
          <w:lang w:eastAsia="ru-RU"/>
        </w:rPr>
        <w:t>главных администраторов бюджетных средств (далее – ГАБС)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, за исключением Избирательной комиссии. При этом показатели бюджетной отчетности Избирательн</w:t>
      </w:r>
      <w:r w:rsidR="00426AFA" w:rsidRPr="000F68CE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</w:t>
      </w:r>
      <w:r w:rsidR="00426AFA" w:rsidRPr="000F68C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включены в отчет Администрации, что является неправомерным. Данный факт отражен в </w:t>
      </w:r>
      <w:r w:rsidR="00A855F3" w:rsidRPr="000F68C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кте проверки достоверности годовой бюджетной отчетности (далее - </w:t>
      </w:r>
      <w:r w:rsidR="00A855F3" w:rsidRPr="000F68C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кт)</w:t>
      </w:r>
      <w:r w:rsidR="001A0A1E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Администрации.</w:t>
      </w:r>
    </w:p>
    <w:p w:rsidR="007A76D9" w:rsidRPr="000F68CE" w:rsidRDefault="007A76D9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Объем средств бюджета, охваченных внешней проверкой</w:t>
      </w:r>
      <w:r w:rsidR="00A855F3" w:rsidRPr="000F68CE">
        <w:rPr>
          <w:sz w:val="28"/>
          <w:szCs w:val="28"/>
        </w:rPr>
        <w:t>,</w:t>
      </w:r>
      <w:r w:rsidRPr="000F68CE">
        <w:rPr>
          <w:sz w:val="28"/>
          <w:szCs w:val="28"/>
        </w:rPr>
        <w:t xml:space="preserve"> составил </w:t>
      </w:r>
      <w:r w:rsidR="00CD7F37" w:rsidRPr="000F68CE">
        <w:rPr>
          <w:sz w:val="28"/>
          <w:szCs w:val="28"/>
        </w:rPr>
        <w:t>по доходам</w:t>
      </w:r>
      <w:r w:rsidR="00C67560" w:rsidRPr="000F68CE">
        <w:rPr>
          <w:sz w:val="28"/>
          <w:szCs w:val="28"/>
        </w:rPr>
        <w:t xml:space="preserve"> – 5 191 246,2 тыс. </w:t>
      </w:r>
      <w:r w:rsidR="00A9513C" w:rsidRPr="000F68CE">
        <w:rPr>
          <w:sz w:val="28"/>
          <w:szCs w:val="28"/>
        </w:rPr>
        <w:t>рублей,</w:t>
      </w:r>
      <w:r w:rsidR="00C67560" w:rsidRPr="000F68CE">
        <w:rPr>
          <w:sz w:val="28"/>
          <w:szCs w:val="28"/>
        </w:rPr>
        <w:t xml:space="preserve"> по расходам - </w:t>
      </w:r>
      <w:r w:rsidRPr="000F68CE">
        <w:rPr>
          <w:sz w:val="28"/>
          <w:szCs w:val="28"/>
        </w:rPr>
        <w:t>5</w:t>
      </w:r>
      <w:r w:rsidR="00C67560" w:rsidRPr="000F68CE">
        <w:rPr>
          <w:sz w:val="28"/>
          <w:szCs w:val="28"/>
        </w:rPr>
        <w:t> 590 727,7</w:t>
      </w:r>
      <w:r w:rsidRPr="000F68CE">
        <w:rPr>
          <w:sz w:val="28"/>
          <w:szCs w:val="28"/>
        </w:rPr>
        <w:t xml:space="preserve"> тыс. рублей.</w:t>
      </w:r>
    </w:p>
    <w:p w:rsidR="00607EA5" w:rsidRPr="000F68CE" w:rsidRDefault="00607EA5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8CE">
        <w:rPr>
          <w:rFonts w:ascii="Times New Roman" w:hAnsi="Times New Roman" w:cs="Times New Roman"/>
          <w:sz w:val="28"/>
          <w:szCs w:val="28"/>
        </w:rPr>
        <w:lastRenderedPageBreak/>
        <w:t>Бюджетная отчетность за 2014 год ГАБС Петрозаводского городского округа поступила в Контрольно-счетную палату с соблюдением срока, установленного частью 3 статьи 32 Положения о бюджетном процессе, в составе, соответствующем требованиям ст. 264.1 Бюджетного Кодекса Российской Федерации, ст. 29 Положения о бюджетном процессе.</w:t>
      </w:r>
    </w:p>
    <w:p w:rsidR="007C50A7" w:rsidRPr="000F68CE" w:rsidRDefault="007C50A7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Внешняя проверка бюджетной отчетности 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>Петрозаводско</w:t>
      </w:r>
      <w:r w:rsidR="00A9513C" w:rsidRPr="000F68CE">
        <w:rPr>
          <w:rFonts w:ascii="Times New Roman" w:eastAsia="Calibri" w:hAnsi="Times New Roman" w:cs="Times New Roman"/>
          <w:sz w:val="28"/>
          <w:szCs w:val="28"/>
        </w:rPr>
        <w:t>го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 xml:space="preserve"> городско</w:t>
      </w:r>
      <w:r w:rsidR="00A9513C" w:rsidRPr="000F68CE">
        <w:rPr>
          <w:rFonts w:ascii="Times New Roman" w:eastAsia="Calibri" w:hAnsi="Times New Roman" w:cs="Times New Roman"/>
          <w:sz w:val="28"/>
          <w:szCs w:val="28"/>
        </w:rPr>
        <w:t>го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 xml:space="preserve"> Совет</w:t>
      </w:r>
      <w:r w:rsidR="00A9513C" w:rsidRPr="000F68CE">
        <w:rPr>
          <w:rFonts w:ascii="Times New Roman" w:eastAsia="Calibri" w:hAnsi="Times New Roman" w:cs="Times New Roman"/>
          <w:sz w:val="28"/>
          <w:szCs w:val="28"/>
        </w:rPr>
        <w:t>а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 xml:space="preserve"> и Контрольно-счетной палат</w:t>
      </w:r>
      <w:r w:rsidR="00A9513C" w:rsidRPr="000F68CE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проведена </w:t>
      </w:r>
      <w:r w:rsidR="003B3B29" w:rsidRPr="000F68CE">
        <w:rPr>
          <w:rFonts w:ascii="Times New Roman" w:eastAsia="Calibri" w:hAnsi="Times New Roman" w:cs="Times New Roman"/>
          <w:sz w:val="28"/>
          <w:szCs w:val="28"/>
        </w:rPr>
        <w:t>на камеральном уровне</w:t>
      </w:r>
      <w:r w:rsidR="000F68C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с выходом на объект </w:t>
      </w:r>
      <w:r w:rsidR="00A91499" w:rsidRPr="000F68CE">
        <w:rPr>
          <w:rFonts w:ascii="Times New Roman" w:eastAsia="Calibri" w:hAnsi="Times New Roman" w:cs="Times New Roman"/>
          <w:sz w:val="28"/>
          <w:szCs w:val="28"/>
        </w:rPr>
        <w:t>и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использованием выборочного метода. </w:t>
      </w:r>
    </w:p>
    <w:p w:rsidR="00A855F3" w:rsidRPr="000F68CE" w:rsidRDefault="00D3195B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В ходе проведения внешней проверки устанавливалось соответствие бюджетной отчетности ГАБС нормам Бюджетного кодекса Р</w:t>
      </w:r>
      <w:r w:rsidR="000E2E8E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0E2E8E" w:rsidRPr="000F68CE">
        <w:rPr>
          <w:rFonts w:ascii="Times New Roman" w:hAnsi="Times New Roman" w:cs="Times New Roman"/>
          <w:sz w:val="28"/>
          <w:szCs w:val="28"/>
          <w:lang w:eastAsia="ru-RU"/>
        </w:rPr>
        <w:t>едерации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, нормативным правовым актам Российской Федерации, Республики Карелия, Петрозаводского городского округа. </w:t>
      </w:r>
    </w:p>
    <w:p w:rsidR="00D3195B" w:rsidRPr="000F68CE" w:rsidRDefault="006C059B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3195B" w:rsidRPr="000F68CE">
        <w:rPr>
          <w:rFonts w:ascii="Times New Roman" w:hAnsi="Times New Roman" w:cs="Times New Roman"/>
          <w:sz w:val="28"/>
          <w:szCs w:val="28"/>
          <w:lang w:eastAsia="ru-RU"/>
        </w:rPr>
        <w:t>роверено соблюдение общих требований по составлению и формированию бюджетной отчетности ГАБС,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г. № 191н (далее – Инструкция 191н),</w:t>
      </w:r>
      <w:r w:rsidR="00D3195B" w:rsidRPr="000F68CE">
        <w:rPr>
          <w:rFonts w:ascii="Times New Roman" w:hAnsi="Times New Roman" w:cs="Times New Roman"/>
          <w:sz w:val="28"/>
          <w:szCs w:val="28"/>
        </w:rPr>
        <w:t xml:space="preserve">  </w:t>
      </w:r>
      <w:r w:rsidR="00B967EF">
        <w:rPr>
          <w:rFonts w:ascii="Times New Roman" w:hAnsi="Times New Roman" w:cs="Times New Roman"/>
          <w:sz w:val="28"/>
          <w:szCs w:val="28"/>
        </w:rPr>
        <w:t xml:space="preserve">и применение </w:t>
      </w:r>
      <w:r w:rsidR="00D3195B" w:rsidRPr="000F68CE">
        <w:rPr>
          <w:rFonts w:ascii="Times New Roman" w:hAnsi="Times New Roman" w:cs="Times New Roman"/>
          <w:sz w:val="28"/>
          <w:szCs w:val="28"/>
          <w:lang w:eastAsia="ru-RU"/>
        </w:rPr>
        <w:t>приказ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3195B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01.07.2013 года № 65н «Об утверждении Указаний о порядке применения бюджетной классификации Российской Федерации».</w:t>
      </w:r>
      <w:r w:rsidR="008F556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проведения контрольного мероприятия составлено 3 (три) </w:t>
      </w:r>
      <w:r w:rsidR="00A855F3" w:rsidRPr="000F68C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кта. В соответствии с Регламентом Контрольно-счетной палаты </w:t>
      </w:r>
      <w:r w:rsidR="00A855F3" w:rsidRPr="000F68C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кты направлены руководит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елям ГАБС на подпись 13.04.2015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кты Петрозаводского городского Совета и Контрольно-счетной палаты подписаны 15.04.2015 г. без пояснений и замечаний. Акт Администрации подписан 20.04.2015 г. с пояснениями и замечаниями.</w:t>
      </w:r>
    </w:p>
    <w:p w:rsidR="0076353A" w:rsidRPr="000F68CE" w:rsidRDefault="0076353A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В ходе внешней проверки достоверности годовой бюджетной отчетности ГАБС Петрозаводского городского Совета и Контрольно-счетной палаты установлено, что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данные, представленные в формах годовой бюджетной отчетности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соответствуют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показателям годового отчета об исполнении бюджета Петрозаводского городского округа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за 2014 год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Решени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о бюджете на 2014 год,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Отчет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по поступлениям и выбытиям (форма по ОКУД 0503151) по состоянию на 01.01.2015</w:t>
      </w:r>
      <w:r w:rsidR="00D30134">
        <w:rPr>
          <w:rFonts w:ascii="Times New Roman" w:hAnsi="Times New Roman" w:cs="Times New Roman"/>
          <w:sz w:val="28"/>
          <w:szCs w:val="28"/>
          <w:lang w:eastAsia="ru-RU"/>
        </w:rPr>
        <w:t>г.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, представлен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ному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Управлением Федерального казначейства по Республике Карелия</w:t>
      </w:r>
      <w:r w:rsidR="006C059B" w:rsidRPr="000F68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67EF">
        <w:rPr>
          <w:rFonts w:ascii="Times New Roman" w:hAnsi="Times New Roman" w:cs="Times New Roman"/>
          <w:sz w:val="28"/>
          <w:szCs w:val="28"/>
          <w:lang w:eastAsia="ru-RU"/>
        </w:rPr>
        <w:t>В бюджетной отчетности соблюдены контрольные соотношения, установлены Инструкцией 191н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правово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акт по осуществлению внутреннего муниципального финансового контроля</w:t>
      </w:r>
      <w:r w:rsidR="0042047B" w:rsidRPr="004204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отсутствует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D2E4C" w:rsidRPr="000F68CE" w:rsidRDefault="00CE4892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ходе внешней проверки достоверности годовой бюджетной отчетности ГАБС Администрации установлено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, что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данные, представленные в формах годовой бюджетной отчетности, согласуются с показателями годового отчета об исполнении бюджета Петрозаводского городского округа за 2014 год, Отчетом по поступлениям и выбытиям (форма по ОКУД 0503151) по состоянию на 01.01.2015</w:t>
      </w:r>
      <w:r w:rsidR="00D30134">
        <w:rPr>
          <w:rFonts w:ascii="Times New Roman" w:hAnsi="Times New Roman" w:cs="Times New Roman"/>
          <w:sz w:val="28"/>
          <w:szCs w:val="28"/>
          <w:lang w:eastAsia="ru-RU"/>
        </w:rPr>
        <w:t>г.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>, представленным Управлением Федерального казначейства по Республике Карелия. Контрольные соотношения между основными показателями форм соблюдены.</w:t>
      </w:r>
    </w:p>
    <w:p w:rsidR="00CE4892" w:rsidRPr="000F68CE" w:rsidRDefault="006C059B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В ходе контрольного мероприятия выявлены</w:t>
      </w:r>
      <w:r w:rsidR="00BD2E4C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50E" w:rsidRPr="000F68CE">
        <w:rPr>
          <w:rFonts w:ascii="Times New Roman" w:hAnsi="Times New Roman" w:cs="Times New Roman"/>
          <w:sz w:val="28"/>
          <w:szCs w:val="28"/>
          <w:lang w:eastAsia="ru-RU"/>
        </w:rPr>
        <w:t>следующи</w:t>
      </w:r>
      <w:r w:rsidR="00CE4892" w:rsidRPr="000F68C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недостатки и нарушения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D2E4C" w:rsidRPr="000F68CE" w:rsidRDefault="004B4894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Несоответствие показателей </w:t>
      </w:r>
      <w:r w:rsidR="002E764B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бюджетной</w:t>
      </w:r>
      <w:r w:rsidR="002E764B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отчетности Решению </w:t>
      </w:r>
      <w:r w:rsidR="002E764B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о бюджете на 2014 год </w:t>
      </w:r>
      <w:r w:rsidR="00136D7B" w:rsidRPr="000F68CE">
        <w:rPr>
          <w:rFonts w:ascii="Times New Roman" w:hAnsi="Times New Roman" w:cs="Times New Roman"/>
          <w:sz w:val="28"/>
          <w:szCs w:val="28"/>
          <w:lang w:eastAsia="ru-RU"/>
        </w:rPr>
        <w:t>в сумме 894,6 тыс. рублей.</w:t>
      </w:r>
      <w:r w:rsidR="00CE4892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Недостаточное раскрытие причин отклонений от планового процента исполнений (графа 7) в форме 0503164 «Сведения об исполнении бюджета»</w:t>
      </w:r>
      <w:r w:rsidR="00575D4F">
        <w:rPr>
          <w:rFonts w:ascii="Times New Roman" w:hAnsi="Times New Roman" w:cs="Times New Roman"/>
          <w:sz w:val="28"/>
          <w:szCs w:val="28"/>
          <w:lang w:eastAsia="ru-RU"/>
        </w:rPr>
        <w:t xml:space="preserve"> в текстовой части пояснительной записке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Не заполнение граф 3, 5 таблицы № 2 «Аналитическая информация о нереальной к взысканию дебиторской задолженности» по форме 0503169 по виду задолженности – «дебиторская», «в том числе, нереальная к взыскан</w:t>
      </w:r>
      <w:r w:rsidR="00AF250E" w:rsidRPr="000F68CE">
        <w:rPr>
          <w:rFonts w:ascii="Times New Roman" w:hAnsi="Times New Roman" w:cs="Times New Roman"/>
          <w:sz w:val="28"/>
          <w:szCs w:val="28"/>
          <w:lang w:eastAsia="ru-RU"/>
        </w:rPr>
        <w:t>ию, просроченная задолженность»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. По факту наличия задолженности</w:t>
      </w:r>
      <w:r w:rsidR="00575D4F">
        <w:rPr>
          <w:rFonts w:ascii="Times New Roman" w:hAnsi="Times New Roman" w:cs="Times New Roman"/>
          <w:sz w:val="28"/>
          <w:szCs w:val="28"/>
          <w:lang w:eastAsia="ru-RU"/>
        </w:rPr>
        <w:t xml:space="preserve"> в размере 6 455,1 тыс.</w:t>
      </w:r>
      <w:r w:rsidR="000131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5D4F">
        <w:rPr>
          <w:rFonts w:ascii="Times New Roman" w:hAnsi="Times New Roman" w:cs="Times New Roman"/>
          <w:sz w:val="28"/>
          <w:szCs w:val="28"/>
          <w:lang w:eastAsia="ru-RU"/>
        </w:rPr>
        <w:t>рублей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, которая является нереальной к взысканию, даны разъяснения в пояснительной </w:t>
      </w:r>
      <w:r w:rsidR="00AF250E" w:rsidRPr="000F68CE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аписке к бюджетной отчетности за 2014 год МКУ «Служба заказчика» (стр. 50-51). 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575D4F">
        <w:rPr>
          <w:rFonts w:ascii="Times New Roman" w:hAnsi="Times New Roman" w:cs="Times New Roman"/>
          <w:sz w:val="28"/>
          <w:szCs w:val="28"/>
          <w:lang w:eastAsia="ru-RU"/>
        </w:rPr>
        <w:t>пояснений в текстовой части формы 0503160 наличия неисполненных бюджетных и денежных обязательств (графа 11, 12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формы 0503128 Отчета о принятых бюджетных обязательствах</w:t>
      </w:r>
      <w:r w:rsidR="00575D4F"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Общая сумма кредиторской задолженности на конец отчетного периода графа 4 форма 0503169 составила 69 215,3 тыс. рублей, сумма неисполненных принятых денежных обязательств графа 12 форма 0503128 составила 17 665,7 тыс. рублей.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Необходимость пересмотра и доработки нормативных правовых актов Администрации, определяющих закрепление подведомственности ГАБС, возложени</w:t>
      </w:r>
      <w:r w:rsidR="00461F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обязанностей </w:t>
      </w:r>
      <w:r w:rsidR="00461F56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структурны</w:t>
      </w:r>
      <w:r w:rsidR="00461F56">
        <w:rPr>
          <w:rFonts w:ascii="Times New Roman" w:hAnsi="Times New Roman" w:cs="Times New Roman"/>
          <w:sz w:val="28"/>
          <w:szCs w:val="28"/>
          <w:lang w:eastAsia="ru-RU"/>
        </w:rPr>
        <w:t>е подразделения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по ос</w:t>
      </w:r>
      <w:r w:rsidR="00607EA5" w:rsidRPr="000F68CE">
        <w:rPr>
          <w:rFonts w:ascii="Times New Roman" w:hAnsi="Times New Roman" w:cs="Times New Roman"/>
          <w:sz w:val="28"/>
          <w:szCs w:val="28"/>
          <w:lang w:eastAsia="ru-RU"/>
        </w:rPr>
        <w:t>уществлению бюджетных процедур.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Необходимость пересмотра и доработки нормативных правовых актов, обеспечивающих единый подход по внесению изменений в сводную бюджетную роспись.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Ряд нарушений и замечаний при составлении форм бюджетной отчетности и ведении бухгалтерского учета</w:t>
      </w:r>
      <w:r w:rsidR="00867723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проведении выборочной </w:t>
      </w:r>
      <w:r w:rsidR="00867723" w:rsidRPr="000F68C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проверки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бюджетной отчетности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="0042047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жилищно-коммунального хозяйства Администрации.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color w:val="000000"/>
          <w:sz w:val="28"/>
          <w:szCs w:val="28"/>
        </w:rPr>
        <w:t>Несоответствие объемов финансирования, предусмотренных в муниципальных программах, объемам, утвержденным в решении о бюджете на 2014 год.</w:t>
      </w:r>
    </w:p>
    <w:p w:rsidR="00CE4892" w:rsidRPr="000F68CE" w:rsidRDefault="00CE4892" w:rsidP="000F68C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Отсутствие нормативного правового акта по осуществлению внутреннего муни</w:t>
      </w:r>
      <w:r w:rsidR="006B332A" w:rsidRPr="000F68CE">
        <w:rPr>
          <w:rFonts w:ascii="Times New Roman" w:hAnsi="Times New Roman" w:cs="Times New Roman"/>
          <w:sz w:val="28"/>
          <w:szCs w:val="28"/>
          <w:lang w:eastAsia="ru-RU"/>
        </w:rPr>
        <w:t>ципального финансового контроля.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F7E6A" w:rsidRPr="000F68CE" w:rsidRDefault="00867723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>се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проверенны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ГАБС рекоменд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овано</w:t>
      </w:r>
      <w:r w:rsidR="00A164D6" w:rsidRPr="000F68C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принять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нормативные правовые акты 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>по осуществлению внутреннего финансового контроля и внутреннего финансового аудита; обеспечить осуществление внутреннего финансового контроля, направленного на соблюдение процедур составления и исполнения бюджета по расходам, составления бюджетной отчетности, ведения бухгалтерского учета.</w:t>
      </w:r>
    </w:p>
    <w:p w:rsidR="000F7E6A" w:rsidRPr="000F68CE" w:rsidRDefault="00A164D6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>Админис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трации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68CE">
        <w:rPr>
          <w:rFonts w:ascii="Times New Roman" w:hAnsi="Times New Roman" w:cs="Times New Roman"/>
          <w:sz w:val="28"/>
          <w:szCs w:val="28"/>
          <w:lang w:eastAsia="ru-RU"/>
        </w:rPr>
        <w:t>рекомендовано</w:t>
      </w:r>
      <w:r w:rsidR="000F7E6A" w:rsidRPr="000F68C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0F7E6A" w:rsidRPr="000F68C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>- привести в соответствие бюджетному законодательству</w:t>
      </w:r>
      <w:r w:rsidR="00A164D6" w:rsidRPr="000F68CE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нормативные </w:t>
      </w:r>
      <w:r w:rsidRPr="000F68CE">
        <w:rPr>
          <w:rFonts w:ascii="Times New Roman" w:eastAsia="Calibri" w:hAnsi="Times New Roman" w:cs="Times New Roman"/>
          <w:sz w:val="28"/>
          <w:szCs w:val="28"/>
        </w:rPr>
        <w:t>правовые акты Петрозаводского городского округа об установлении подведомственности ГАБС, о возложении обязанностей на структурные подразделения;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>- обеспечить контроль за осуществлением отдельных бюджетных полномочий и возложенных на структурные подразделения обязанностей;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>- обеспечить единый подход к осуществлению внесения изменений в сводную бюджетную роспись расходов бюджета Петрозаводского городского округа;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31B0">
        <w:rPr>
          <w:rFonts w:ascii="Times New Roman" w:eastAsia="Calibri" w:hAnsi="Times New Roman" w:cs="Times New Roman"/>
          <w:sz w:val="28"/>
          <w:szCs w:val="28"/>
        </w:rPr>
        <w:t>усилить контроль за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составлени</w:t>
      </w:r>
      <w:r w:rsidR="000131B0">
        <w:rPr>
          <w:rFonts w:ascii="Times New Roman" w:eastAsia="Calibri" w:hAnsi="Times New Roman" w:cs="Times New Roman"/>
          <w:sz w:val="28"/>
          <w:szCs w:val="28"/>
        </w:rPr>
        <w:t>ем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и ведени</w:t>
      </w:r>
      <w:r w:rsidR="000131B0">
        <w:rPr>
          <w:rFonts w:ascii="Times New Roman" w:eastAsia="Calibri" w:hAnsi="Times New Roman" w:cs="Times New Roman"/>
          <w:sz w:val="28"/>
          <w:szCs w:val="28"/>
        </w:rPr>
        <w:t>ем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бюджетных росписей, бюджетных смет;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- обеспечить своевременное внесение изменений в программы в части их финансового обеспечения в соответствии с объемами, предусмотренными Решением о бюджете;  </w:t>
      </w:r>
    </w:p>
    <w:p w:rsidR="000F7E6A" w:rsidRPr="000F68CE" w:rsidRDefault="000F7E6A" w:rsidP="000F68CE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- усилить контроль за полнотой и правильностью заполнения бюджетной отчетности. Обеспечить прозрачность и информативность годового отчета и материалов, сопровождающих отчет об исполнении бюджета </w:t>
      </w:r>
      <w:r w:rsidR="0042047B">
        <w:rPr>
          <w:rFonts w:ascii="Times New Roman" w:eastAsia="Calibri" w:hAnsi="Times New Roman" w:cs="Times New Roman"/>
          <w:sz w:val="28"/>
          <w:szCs w:val="28"/>
        </w:rPr>
        <w:t>в</w:t>
      </w:r>
      <w:r w:rsidRPr="000F68CE">
        <w:rPr>
          <w:rFonts w:ascii="Times New Roman" w:eastAsia="Calibri" w:hAnsi="Times New Roman" w:cs="Times New Roman"/>
          <w:sz w:val="28"/>
          <w:szCs w:val="28"/>
        </w:rPr>
        <w:t xml:space="preserve"> последующие финансовые годы. </w:t>
      </w:r>
    </w:p>
    <w:p w:rsidR="000F7E6A" w:rsidRPr="000F68CE" w:rsidRDefault="008152B6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П</w:t>
      </w:r>
      <w:r w:rsidR="008B6F81" w:rsidRPr="000F68CE">
        <w:rPr>
          <w:sz w:val="28"/>
          <w:szCs w:val="28"/>
        </w:rPr>
        <w:t>ояснени</w:t>
      </w:r>
      <w:r w:rsidRPr="000F68CE">
        <w:rPr>
          <w:sz w:val="28"/>
          <w:szCs w:val="28"/>
        </w:rPr>
        <w:t xml:space="preserve">я </w:t>
      </w:r>
      <w:r w:rsidR="008B6F81" w:rsidRPr="000F68CE">
        <w:rPr>
          <w:sz w:val="28"/>
          <w:szCs w:val="28"/>
        </w:rPr>
        <w:t>и замечани</w:t>
      </w:r>
      <w:r w:rsidRPr="000F68CE">
        <w:rPr>
          <w:sz w:val="28"/>
          <w:szCs w:val="28"/>
        </w:rPr>
        <w:t>я</w:t>
      </w:r>
      <w:r w:rsidR="00C27C9A" w:rsidRPr="000F68CE">
        <w:rPr>
          <w:sz w:val="28"/>
          <w:szCs w:val="28"/>
        </w:rPr>
        <w:t xml:space="preserve"> к </w:t>
      </w:r>
      <w:r w:rsidR="00A164D6" w:rsidRPr="000F68CE">
        <w:rPr>
          <w:sz w:val="28"/>
          <w:szCs w:val="28"/>
        </w:rPr>
        <w:t>а</w:t>
      </w:r>
      <w:r w:rsidR="00C27C9A" w:rsidRPr="000F68CE">
        <w:rPr>
          <w:sz w:val="28"/>
          <w:szCs w:val="28"/>
        </w:rPr>
        <w:t>кту</w:t>
      </w:r>
      <w:r w:rsidR="000F7E6A" w:rsidRPr="000F68CE">
        <w:rPr>
          <w:sz w:val="28"/>
          <w:szCs w:val="28"/>
        </w:rPr>
        <w:t>, представленны</w:t>
      </w:r>
      <w:r w:rsidRPr="000F68CE">
        <w:rPr>
          <w:sz w:val="28"/>
          <w:szCs w:val="28"/>
        </w:rPr>
        <w:t>е</w:t>
      </w:r>
      <w:r w:rsidR="000F7E6A" w:rsidRPr="000F68CE">
        <w:rPr>
          <w:sz w:val="28"/>
          <w:szCs w:val="28"/>
        </w:rPr>
        <w:t xml:space="preserve"> </w:t>
      </w:r>
      <w:r w:rsidR="008B6F81" w:rsidRPr="000F68CE">
        <w:rPr>
          <w:sz w:val="28"/>
          <w:szCs w:val="28"/>
        </w:rPr>
        <w:t xml:space="preserve">Администрацией </w:t>
      </w:r>
      <w:r w:rsidR="000F7E6A" w:rsidRPr="000F68CE">
        <w:rPr>
          <w:sz w:val="28"/>
          <w:szCs w:val="28"/>
        </w:rPr>
        <w:t>20.04.2015</w:t>
      </w:r>
      <w:r w:rsidRPr="000F68CE">
        <w:rPr>
          <w:sz w:val="28"/>
          <w:szCs w:val="28"/>
        </w:rPr>
        <w:t xml:space="preserve"> г.,</w:t>
      </w:r>
      <w:r w:rsidR="00C27C9A" w:rsidRPr="000F68CE">
        <w:rPr>
          <w:sz w:val="28"/>
          <w:szCs w:val="28"/>
        </w:rPr>
        <w:t xml:space="preserve"> </w:t>
      </w:r>
      <w:r w:rsidRPr="000F68CE">
        <w:rPr>
          <w:sz w:val="28"/>
          <w:szCs w:val="28"/>
        </w:rPr>
        <w:t>рассмотрены</w:t>
      </w:r>
      <w:r w:rsidR="00A164D6" w:rsidRPr="000F68CE">
        <w:rPr>
          <w:sz w:val="28"/>
          <w:szCs w:val="28"/>
        </w:rPr>
        <w:t>.</w:t>
      </w:r>
      <w:r w:rsidR="0042047B">
        <w:rPr>
          <w:sz w:val="28"/>
          <w:szCs w:val="28"/>
        </w:rPr>
        <w:t xml:space="preserve"> Информация об устраненных нарушениях принята к сведению.</w:t>
      </w:r>
    </w:p>
    <w:p w:rsidR="009C158E" w:rsidRPr="000F68CE" w:rsidRDefault="004B4894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Результаты</w:t>
      </w:r>
      <w:r w:rsidR="009C158E" w:rsidRPr="000F68CE">
        <w:rPr>
          <w:sz w:val="28"/>
          <w:szCs w:val="28"/>
        </w:rPr>
        <w:t xml:space="preserve"> проверок ГАБС </w:t>
      </w:r>
      <w:r w:rsidR="000131B0">
        <w:rPr>
          <w:sz w:val="28"/>
          <w:szCs w:val="28"/>
        </w:rPr>
        <w:t>включены</w:t>
      </w:r>
      <w:r w:rsidR="009C158E" w:rsidRPr="000F68CE">
        <w:rPr>
          <w:sz w:val="28"/>
          <w:szCs w:val="28"/>
        </w:rPr>
        <w:t xml:space="preserve"> в заключение </w:t>
      </w:r>
      <w:r w:rsidR="004F4C7C">
        <w:rPr>
          <w:sz w:val="28"/>
          <w:szCs w:val="28"/>
        </w:rPr>
        <w:t>на</w:t>
      </w:r>
      <w:r w:rsidR="009C158E" w:rsidRPr="000F68CE">
        <w:rPr>
          <w:sz w:val="28"/>
          <w:szCs w:val="28"/>
        </w:rPr>
        <w:t xml:space="preserve"> годовой отчет об исполнении бюджета Петрозаводского городского округа за 2014 год.</w:t>
      </w:r>
    </w:p>
    <w:p w:rsidR="0042047B" w:rsidRPr="0042047B" w:rsidRDefault="0042047B" w:rsidP="000F68CE">
      <w:pPr>
        <w:spacing w:line="276" w:lineRule="auto"/>
        <w:rPr>
          <w:sz w:val="28"/>
          <w:szCs w:val="28"/>
        </w:rPr>
      </w:pPr>
      <w:r w:rsidRPr="0042047B">
        <w:rPr>
          <w:sz w:val="28"/>
          <w:szCs w:val="28"/>
        </w:rPr>
        <w:t>Материалы контрольного мероприятия будут направлены в Прокуратуру г.</w:t>
      </w:r>
      <w:r>
        <w:rPr>
          <w:sz w:val="28"/>
          <w:szCs w:val="28"/>
        </w:rPr>
        <w:t xml:space="preserve"> </w:t>
      </w:r>
      <w:r w:rsidRPr="0042047B">
        <w:rPr>
          <w:sz w:val="28"/>
          <w:szCs w:val="28"/>
        </w:rPr>
        <w:t>Петрозаводска.</w:t>
      </w:r>
    </w:p>
    <w:p w:rsidR="009C158E" w:rsidRPr="000F68CE" w:rsidRDefault="009C158E" w:rsidP="000F68CE">
      <w:pPr>
        <w:spacing w:line="276" w:lineRule="auto"/>
        <w:rPr>
          <w:sz w:val="28"/>
          <w:szCs w:val="28"/>
        </w:rPr>
      </w:pPr>
      <w:r w:rsidRPr="000F68CE">
        <w:rPr>
          <w:b/>
          <w:sz w:val="28"/>
          <w:szCs w:val="28"/>
        </w:rPr>
        <w:lastRenderedPageBreak/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Pr="000F68CE">
        <w:rPr>
          <w:sz w:val="28"/>
          <w:szCs w:val="28"/>
        </w:rPr>
        <w:t>нет.</w:t>
      </w:r>
    </w:p>
    <w:p w:rsidR="009C158E" w:rsidRPr="000F68CE" w:rsidRDefault="009C158E" w:rsidP="000F68CE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0F68CE">
        <w:rPr>
          <w:b/>
          <w:sz w:val="28"/>
          <w:szCs w:val="28"/>
        </w:rPr>
        <w:t xml:space="preserve"> Предложения по устранению выявленных нарушений и недостатков в управлении и ведомственном контроле, законодательном регулировании проверяемой сферы:</w:t>
      </w:r>
    </w:p>
    <w:p w:rsidR="009C158E" w:rsidRPr="000F68CE" w:rsidRDefault="009C158E" w:rsidP="000F68CE">
      <w:pPr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 xml:space="preserve">Администрации </w:t>
      </w:r>
      <w:r w:rsidRPr="000F68CE">
        <w:rPr>
          <w:sz w:val="28"/>
          <w:szCs w:val="28"/>
        </w:rPr>
        <w:t>Петрозаводского городского округа, Петрозаводскому городскому Совету, Контрольно-счетной палате Петрозаводского городского округа</w:t>
      </w:r>
      <w:r w:rsidRPr="000F68CE">
        <w:rPr>
          <w:bCs/>
          <w:sz w:val="28"/>
          <w:szCs w:val="28"/>
        </w:rPr>
        <w:t xml:space="preserve"> </w:t>
      </w:r>
      <w:r w:rsidR="006B332A" w:rsidRPr="000F68CE">
        <w:rPr>
          <w:bCs/>
          <w:sz w:val="28"/>
          <w:szCs w:val="28"/>
        </w:rPr>
        <w:t>п</w:t>
      </w:r>
      <w:r w:rsidRPr="000F68CE">
        <w:rPr>
          <w:bCs/>
          <w:sz w:val="28"/>
          <w:szCs w:val="28"/>
        </w:rPr>
        <w:t>роанализировать результаты внешней проверк</w:t>
      </w:r>
      <w:r w:rsidR="008F2D14">
        <w:rPr>
          <w:bCs/>
          <w:sz w:val="28"/>
          <w:szCs w:val="28"/>
        </w:rPr>
        <w:t>и годовой бюджетной отчетности,</w:t>
      </w:r>
      <w:r w:rsidRPr="000F68CE">
        <w:rPr>
          <w:bCs/>
          <w:sz w:val="28"/>
          <w:szCs w:val="28"/>
        </w:rPr>
        <w:t xml:space="preserve"> принять соответствующие меры по устранению и недопущению перечисленных нарушений и замечаний в ходе организации бюджетного процесса</w:t>
      </w:r>
      <w:r w:rsidR="008F2D14">
        <w:rPr>
          <w:bCs/>
          <w:sz w:val="28"/>
          <w:szCs w:val="28"/>
        </w:rPr>
        <w:t>,</w:t>
      </w:r>
      <w:r w:rsidR="004B4894" w:rsidRPr="000F68CE">
        <w:rPr>
          <w:bCs/>
          <w:sz w:val="28"/>
          <w:szCs w:val="28"/>
        </w:rPr>
        <w:t xml:space="preserve"> учесть</w:t>
      </w:r>
      <w:r w:rsidR="008F2D14">
        <w:rPr>
          <w:bCs/>
          <w:sz w:val="28"/>
          <w:szCs w:val="28"/>
        </w:rPr>
        <w:t xml:space="preserve"> вышеуказанное</w:t>
      </w:r>
      <w:r w:rsidRPr="000F68CE">
        <w:rPr>
          <w:bCs/>
          <w:sz w:val="28"/>
          <w:szCs w:val="28"/>
        </w:rPr>
        <w:t xml:space="preserve"> </w:t>
      </w:r>
      <w:r w:rsidR="004B4894" w:rsidRPr="000F68CE">
        <w:rPr>
          <w:bCs/>
          <w:sz w:val="28"/>
          <w:szCs w:val="28"/>
        </w:rPr>
        <w:t xml:space="preserve">при </w:t>
      </w:r>
      <w:r w:rsidRPr="000F68CE">
        <w:rPr>
          <w:bCs/>
          <w:sz w:val="28"/>
          <w:szCs w:val="28"/>
        </w:rPr>
        <w:t xml:space="preserve">подготовке бюджетной отчетности </w:t>
      </w:r>
      <w:r w:rsidR="004B4894" w:rsidRPr="000F68CE">
        <w:rPr>
          <w:bCs/>
          <w:sz w:val="28"/>
          <w:szCs w:val="28"/>
        </w:rPr>
        <w:t xml:space="preserve">в </w:t>
      </w:r>
      <w:r w:rsidRPr="000F68CE">
        <w:rPr>
          <w:bCs/>
          <w:sz w:val="28"/>
          <w:szCs w:val="28"/>
        </w:rPr>
        <w:t>последующие годы.</w:t>
      </w:r>
    </w:p>
    <w:p w:rsidR="00C808F0" w:rsidRPr="000F68CE" w:rsidRDefault="00C808F0" w:rsidP="000F68C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0F68CE">
        <w:rPr>
          <w:b/>
          <w:bCs/>
          <w:sz w:val="28"/>
          <w:szCs w:val="28"/>
        </w:rPr>
        <w:t>Направить отчет:</w:t>
      </w:r>
    </w:p>
    <w:p w:rsidR="00C808F0" w:rsidRPr="000F68CE" w:rsidRDefault="00C808F0" w:rsidP="000F68CE">
      <w:pPr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0F68CE">
        <w:rPr>
          <w:bCs/>
          <w:sz w:val="28"/>
          <w:szCs w:val="28"/>
        </w:rPr>
        <w:t>Главе Петрозаводского городского округа</w:t>
      </w:r>
      <w:r w:rsidR="009C158E" w:rsidRPr="000F68CE">
        <w:rPr>
          <w:bCs/>
          <w:sz w:val="28"/>
          <w:szCs w:val="28"/>
        </w:rPr>
        <w:t xml:space="preserve">, </w:t>
      </w:r>
      <w:r w:rsidRPr="000F68CE">
        <w:rPr>
          <w:bCs/>
          <w:sz w:val="28"/>
          <w:szCs w:val="28"/>
        </w:rPr>
        <w:t xml:space="preserve">Председателю </w:t>
      </w:r>
      <w:r w:rsidR="00E5109C" w:rsidRPr="000F68CE">
        <w:rPr>
          <w:bCs/>
          <w:sz w:val="28"/>
          <w:szCs w:val="28"/>
        </w:rPr>
        <w:t xml:space="preserve">Петрозаводского городского </w:t>
      </w:r>
      <w:r w:rsidR="00A9513C" w:rsidRPr="000F68CE">
        <w:rPr>
          <w:bCs/>
          <w:sz w:val="28"/>
          <w:szCs w:val="28"/>
        </w:rPr>
        <w:t>Совета</w:t>
      </w:r>
      <w:r w:rsidR="009C158E" w:rsidRPr="000F68CE">
        <w:rPr>
          <w:bCs/>
          <w:sz w:val="28"/>
          <w:szCs w:val="28"/>
        </w:rPr>
        <w:t>.</w:t>
      </w:r>
    </w:p>
    <w:p w:rsidR="009E0C8E" w:rsidRPr="000F68CE" w:rsidRDefault="009E0C8E" w:rsidP="000F68CE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rFonts w:eastAsia="Calibri"/>
          <w:bCs/>
          <w:color w:val="000000"/>
          <w:sz w:val="28"/>
          <w:szCs w:val="28"/>
        </w:rPr>
      </w:pPr>
    </w:p>
    <w:p w:rsidR="001A0A1E" w:rsidRPr="000F68CE" w:rsidRDefault="00E5109C" w:rsidP="000F68CE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rFonts w:eastAsia="Calibri"/>
          <w:bCs/>
          <w:color w:val="000000"/>
          <w:sz w:val="28"/>
          <w:szCs w:val="28"/>
        </w:rPr>
      </w:pPr>
      <w:r w:rsidRPr="000F68CE">
        <w:rPr>
          <w:rFonts w:eastAsia="Calibri"/>
          <w:bCs/>
          <w:color w:val="000000"/>
          <w:sz w:val="28"/>
          <w:szCs w:val="28"/>
        </w:rPr>
        <w:t xml:space="preserve">Руководитель </w:t>
      </w:r>
    </w:p>
    <w:p w:rsidR="009E0C8E" w:rsidRPr="000F68CE" w:rsidRDefault="004C1924" w:rsidP="000F68CE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0F68CE">
        <w:rPr>
          <w:rFonts w:eastAsia="Calibri"/>
          <w:bCs/>
          <w:color w:val="000000"/>
          <w:sz w:val="28"/>
          <w:szCs w:val="28"/>
        </w:rPr>
        <w:t>контрольно</w:t>
      </w:r>
      <w:r w:rsidR="00E5109C" w:rsidRPr="000F68CE">
        <w:rPr>
          <w:rFonts w:eastAsia="Calibri"/>
          <w:bCs/>
          <w:color w:val="000000"/>
          <w:sz w:val="28"/>
          <w:szCs w:val="28"/>
        </w:rPr>
        <w:t xml:space="preserve">го </w:t>
      </w:r>
      <w:r w:rsidRPr="000F68CE">
        <w:rPr>
          <w:rFonts w:eastAsia="Calibri"/>
          <w:bCs/>
          <w:color w:val="000000"/>
          <w:sz w:val="28"/>
          <w:szCs w:val="28"/>
        </w:rPr>
        <w:t>мероприяти</w:t>
      </w:r>
      <w:r w:rsidR="00E5109C" w:rsidRPr="000F68CE">
        <w:rPr>
          <w:rFonts w:eastAsia="Calibri"/>
          <w:bCs/>
          <w:color w:val="000000"/>
          <w:sz w:val="28"/>
          <w:szCs w:val="28"/>
        </w:rPr>
        <w:t>я</w:t>
      </w:r>
      <w:r w:rsidR="001A0A1E" w:rsidRPr="000F68CE">
        <w:rPr>
          <w:rFonts w:eastAsia="Calibri"/>
          <w:bCs/>
          <w:color w:val="000000"/>
          <w:sz w:val="28"/>
          <w:szCs w:val="28"/>
        </w:rPr>
        <w:t xml:space="preserve">, </w:t>
      </w:r>
      <w:r w:rsidR="001A0A1E" w:rsidRPr="000F68CE">
        <w:rPr>
          <w:rFonts w:eastAsia="Calibri"/>
          <w:color w:val="000000"/>
          <w:sz w:val="28"/>
          <w:szCs w:val="28"/>
        </w:rPr>
        <w:t>а</w:t>
      </w:r>
      <w:r w:rsidRPr="000F68CE">
        <w:rPr>
          <w:rFonts w:eastAsia="Calibri"/>
          <w:color w:val="000000"/>
          <w:sz w:val="28"/>
          <w:szCs w:val="28"/>
        </w:rPr>
        <w:t xml:space="preserve">удитор </w:t>
      </w:r>
      <w:r w:rsidR="001A0A1E" w:rsidRPr="000F68CE">
        <w:rPr>
          <w:rFonts w:eastAsia="Calibri"/>
          <w:color w:val="000000"/>
          <w:sz w:val="28"/>
          <w:szCs w:val="28"/>
        </w:rPr>
        <w:t xml:space="preserve">                                        </w:t>
      </w:r>
      <w:r w:rsidRPr="000F68CE">
        <w:rPr>
          <w:rFonts w:eastAsia="Calibri"/>
          <w:color w:val="000000"/>
          <w:sz w:val="28"/>
          <w:szCs w:val="28"/>
        </w:rPr>
        <w:t xml:space="preserve">А.В. </w:t>
      </w:r>
      <w:proofErr w:type="spellStart"/>
      <w:r w:rsidRPr="000F68CE">
        <w:rPr>
          <w:rFonts w:eastAsia="Calibri"/>
          <w:color w:val="000000"/>
          <w:sz w:val="28"/>
          <w:szCs w:val="28"/>
        </w:rPr>
        <w:t>Тревогина</w:t>
      </w:r>
      <w:proofErr w:type="spellEnd"/>
      <w:r w:rsidRPr="000F68CE">
        <w:rPr>
          <w:rFonts w:eastAsia="Calibri"/>
          <w:color w:val="000000"/>
          <w:sz w:val="28"/>
          <w:szCs w:val="28"/>
        </w:rPr>
        <w:t xml:space="preserve"> </w:t>
      </w:r>
    </w:p>
    <w:p w:rsidR="009E0C8E" w:rsidRPr="000F68CE" w:rsidRDefault="009E0C8E" w:rsidP="000F68C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E0C8E" w:rsidRPr="000F68CE" w:rsidRDefault="009E0C8E" w:rsidP="000F68C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E0C8E" w:rsidRPr="000F68CE" w:rsidRDefault="009E0C8E" w:rsidP="000F68C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E0C8E" w:rsidRPr="000F68CE" w:rsidRDefault="009E0C8E" w:rsidP="000F68C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303CDD" w:rsidRPr="000F68CE" w:rsidRDefault="00303CDD" w:rsidP="000F68C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3CDD" w:rsidRPr="000F68CE" w:rsidRDefault="00303CDD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B4894" w:rsidRPr="000F68CE" w:rsidRDefault="004B4894" w:rsidP="000F68CE">
      <w:pPr>
        <w:spacing w:line="276" w:lineRule="auto"/>
        <w:ind w:firstLine="0"/>
        <w:jc w:val="left"/>
        <w:rPr>
          <w:sz w:val="28"/>
          <w:szCs w:val="28"/>
        </w:rPr>
      </w:pPr>
      <w:r w:rsidRPr="000F68CE">
        <w:rPr>
          <w:sz w:val="28"/>
          <w:szCs w:val="28"/>
        </w:rPr>
        <w:br w:type="page"/>
      </w:r>
    </w:p>
    <w:p w:rsidR="000F68CE" w:rsidRDefault="00BB4629" w:rsidP="000F68CE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0F68CE">
        <w:rPr>
          <w:sz w:val="22"/>
          <w:szCs w:val="22"/>
        </w:rPr>
        <w:lastRenderedPageBreak/>
        <w:t>Приложение №1</w:t>
      </w:r>
      <w:r w:rsidR="004B4894" w:rsidRPr="000F68CE">
        <w:rPr>
          <w:sz w:val="22"/>
          <w:szCs w:val="22"/>
        </w:rPr>
        <w:t xml:space="preserve"> </w:t>
      </w:r>
    </w:p>
    <w:p w:rsidR="000F68CE" w:rsidRDefault="004B4894" w:rsidP="000F68CE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0F68CE">
        <w:rPr>
          <w:sz w:val="22"/>
          <w:szCs w:val="22"/>
        </w:rPr>
        <w:t xml:space="preserve">к Отчету </w:t>
      </w:r>
      <w:r w:rsidR="000F68CE" w:rsidRPr="000F68CE">
        <w:rPr>
          <w:sz w:val="22"/>
          <w:szCs w:val="22"/>
        </w:rPr>
        <w:t xml:space="preserve">о результатах </w:t>
      </w:r>
      <w:r w:rsidR="000F68CE" w:rsidRPr="000F68CE">
        <w:rPr>
          <w:bCs/>
          <w:sz w:val="22"/>
          <w:szCs w:val="22"/>
        </w:rPr>
        <w:t>контрольного мероприятия</w:t>
      </w:r>
      <w:r w:rsidR="000F68CE" w:rsidRPr="000F68CE">
        <w:rPr>
          <w:sz w:val="22"/>
          <w:szCs w:val="22"/>
        </w:rPr>
        <w:t xml:space="preserve">: </w:t>
      </w:r>
    </w:p>
    <w:p w:rsidR="000F68CE" w:rsidRDefault="000F68CE" w:rsidP="000F68CE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Pr="000F68CE">
        <w:rPr>
          <w:sz w:val="22"/>
          <w:szCs w:val="22"/>
        </w:rPr>
        <w:t xml:space="preserve">Проверка достоверности годовой бюджетной отчетности </w:t>
      </w:r>
    </w:p>
    <w:p w:rsidR="000F68CE" w:rsidRDefault="000F68CE" w:rsidP="000F68CE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0F68CE">
        <w:rPr>
          <w:sz w:val="22"/>
          <w:szCs w:val="22"/>
        </w:rPr>
        <w:t xml:space="preserve">главных администраторов бюджетных средств </w:t>
      </w:r>
    </w:p>
    <w:p w:rsidR="00BB4629" w:rsidRPr="000F68CE" w:rsidRDefault="000F68CE" w:rsidP="000F68CE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0F68CE">
        <w:rPr>
          <w:sz w:val="22"/>
          <w:szCs w:val="22"/>
        </w:rPr>
        <w:t>Петрозаводского городского округа за 2014 год</w:t>
      </w:r>
      <w:r>
        <w:rPr>
          <w:sz w:val="22"/>
          <w:szCs w:val="22"/>
        </w:rPr>
        <w:t>»</w:t>
      </w:r>
    </w:p>
    <w:p w:rsidR="00BB4629" w:rsidRDefault="00BB4629" w:rsidP="000F68CE">
      <w:pPr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</w:p>
    <w:p w:rsidR="000F68CE" w:rsidRPr="000F68CE" w:rsidRDefault="000F68CE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Нормативные документы, использованные в работе:</w:t>
      </w:r>
    </w:p>
    <w:p w:rsidR="00BB4629" w:rsidRPr="000F68CE" w:rsidRDefault="00BB4629" w:rsidP="000F68CE">
      <w:pPr>
        <w:pStyle w:val="a4"/>
        <w:numPr>
          <w:ilvl w:val="0"/>
          <w:numId w:val="5"/>
        </w:numPr>
        <w:spacing w:line="276" w:lineRule="auto"/>
        <w:ind w:left="0" w:firstLine="709"/>
        <w:rPr>
          <w:sz w:val="28"/>
          <w:szCs w:val="28"/>
        </w:rPr>
      </w:pPr>
      <w:r w:rsidRPr="000F68CE">
        <w:rPr>
          <w:sz w:val="28"/>
          <w:szCs w:val="28"/>
        </w:rPr>
        <w:t>Бюджетный код</w:t>
      </w:r>
      <w:r w:rsidR="000F68CE">
        <w:rPr>
          <w:sz w:val="28"/>
          <w:szCs w:val="28"/>
        </w:rPr>
        <w:t>екс Российской Федерации от 31.</w:t>
      </w:r>
      <w:r w:rsidRPr="000F68CE">
        <w:rPr>
          <w:sz w:val="28"/>
          <w:szCs w:val="28"/>
        </w:rPr>
        <w:t>07.1998 № 145-</w:t>
      </w:r>
      <w:r w:rsidR="004B4894" w:rsidRPr="000F68CE">
        <w:rPr>
          <w:sz w:val="28"/>
          <w:szCs w:val="28"/>
        </w:rPr>
        <w:t>Ф</w:t>
      </w:r>
      <w:r w:rsidRPr="000F68CE">
        <w:rPr>
          <w:sz w:val="28"/>
          <w:szCs w:val="28"/>
        </w:rPr>
        <w:t xml:space="preserve">З. 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2) 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утвержденная приказом Министерства финансов Российской Федерации от 28.12.2010 г. № 191н, Письмо Минфина России и Федерального казначейства от 29.12.2014 г. №№02-02-07/68/05/2.1-823 «Об особенностях составления и представления годовой бюджетной отчетности и бухгалтерской отчетности государственных бюджетных и автономных учреждений главными администраторами средств федерального бюджета за 2014 год».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3) Приказ Министерства финансов Российской Федерации от 01.07.2013 года № 65н «Об утверждении Указаний о порядке применения бюджетной классификации Российской Федерации».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4) Закон Республики Карелии от 20.12.2013 № 1759-ЗРК «О бюджете Республики Карелия на 2014 год и плановый период 2015 и 2016 годов».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5) Устав Петрозаводского городского округа.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 xml:space="preserve">6) Положение о бюджетном процессе в Петрозаводском городском округе, утвержденное Решением Петрозаводского городского Совета от 24.09.2009 года №26/33-6550 (в редакции решения от 18.11.2014 №27/29-455). 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7) Решение Петрозаводского городского Совета от 18.12.2013 № 27/24-342 «О бюджете Петрозаводского городского округа на 2014 год и на плановый период 2015 и 2016 годов».</w:t>
      </w:r>
    </w:p>
    <w:p w:rsidR="00BB4629" w:rsidRPr="000F68CE" w:rsidRDefault="00BB4629" w:rsidP="000F68CE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 w:rsidRPr="000F68CE">
        <w:rPr>
          <w:sz w:val="28"/>
          <w:szCs w:val="28"/>
        </w:rPr>
        <w:t>8) Решение Петрозаводского городского Совета от 23.04.2013 № 27/18-274 «Об утверждении состава избирательной комиссии Петрозаводского городского округа».</w:t>
      </w:r>
    </w:p>
    <w:p w:rsidR="00BB4629" w:rsidRPr="000F68CE" w:rsidRDefault="00BB4629" w:rsidP="000F68CE">
      <w:pPr>
        <w:spacing w:line="276" w:lineRule="auto"/>
        <w:rPr>
          <w:sz w:val="28"/>
          <w:szCs w:val="28"/>
        </w:rPr>
      </w:pPr>
      <w:r w:rsidRPr="000F68CE">
        <w:rPr>
          <w:rFonts w:eastAsiaTheme="minorHAnsi"/>
          <w:bCs/>
          <w:sz w:val="28"/>
          <w:szCs w:val="28"/>
          <w:lang w:eastAsia="en-US"/>
        </w:rPr>
        <w:t xml:space="preserve"> 9) Постановление Администрации Петрозаводского городского округа от 30.12.2013 г. № 6811 «О мерах по реализации Решения Петрозаводского городского Совета «О бюджете Петрозаводского городского округа на 2014 год и на плановый период 2015 и 2016 годов». </w:t>
      </w:r>
    </w:p>
    <w:p w:rsidR="00BB4629" w:rsidRPr="000F68CE" w:rsidRDefault="00BB4629" w:rsidP="000F68CE">
      <w:pPr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 xml:space="preserve"> 10) Постановление Администрации Петрозаводского городского округа «О возложении исполнения обязанностей по осуществлению функций главного распорядителя и получателя средств бюджета Петрозаводского </w:t>
      </w:r>
      <w:r w:rsidRPr="000F68CE">
        <w:rPr>
          <w:sz w:val="28"/>
          <w:szCs w:val="28"/>
        </w:rPr>
        <w:lastRenderedPageBreak/>
        <w:t>городского округа»: от 27.03.2014 № 1506 на комитет жилищно-коммунального хозяйства Администрации; от 21.05.2012 № 2366 на аппарат Администрации; от 07.12.2012 № 5718 на комитет экономики и управления муниципальным имуществом Администрации; от 09.06.2011 № 2148 на комитет социального развития Администрации.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11) Постановление Администрации от 09.10.2013 № 5186 «</w:t>
      </w:r>
      <w:r w:rsidRPr="000F68CE">
        <w:rPr>
          <w:rFonts w:eastAsiaTheme="minorHAnsi"/>
          <w:sz w:val="28"/>
          <w:szCs w:val="28"/>
          <w:lang w:eastAsia="en-US"/>
        </w:rPr>
        <w:t>Об утверждении Порядков составления и ведения сводной бюджетной росписи бюджета Петрозаводского городского округа».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 xml:space="preserve">12) Постановление Администрации Петрозаводского городского округа от </w:t>
      </w:r>
      <w:r w:rsidRPr="000F68CE">
        <w:rPr>
          <w:color w:val="000000" w:themeColor="text1"/>
          <w:sz w:val="28"/>
          <w:szCs w:val="28"/>
        </w:rPr>
        <w:t xml:space="preserve">22.02.2013 № 677 «Об утверждении </w:t>
      </w:r>
      <w:r w:rsidRPr="000F68CE">
        <w:rPr>
          <w:sz w:val="28"/>
          <w:szCs w:val="28"/>
        </w:rPr>
        <w:t>реестр (перечень) получателей средств бюджета Петрозаводского городского округа».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0F68CE">
        <w:rPr>
          <w:sz w:val="28"/>
          <w:szCs w:val="28"/>
        </w:rPr>
        <w:t>13) Постановление Администрации Петрозаводского городского округа от 07.12.2009 № 3349</w:t>
      </w:r>
      <w:r w:rsidRPr="000F68CE">
        <w:rPr>
          <w:rFonts w:eastAsiaTheme="minorHAnsi"/>
          <w:sz w:val="28"/>
          <w:szCs w:val="28"/>
          <w:lang w:eastAsia="en-US"/>
        </w:rPr>
        <w:t xml:space="preserve"> </w:t>
      </w:r>
      <w:r w:rsidRPr="000F68CE">
        <w:rPr>
          <w:sz w:val="28"/>
          <w:szCs w:val="28"/>
        </w:rPr>
        <w:t>«Об утверждении Порядка использования бюджетных ассигнований (средств) резервного фонда Администрации Петрозаводского городского округа».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snapToGrid w:val="0"/>
          <w:color w:val="000000"/>
          <w:sz w:val="28"/>
          <w:szCs w:val="28"/>
        </w:rPr>
      </w:pPr>
      <w:r w:rsidRPr="000F68CE">
        <w:rPr>
          <w:color w:val="000000" w:themeColor="text1"/>
          <w:sz w:val="28"/>
          <w:szCs w:val="28"/>
        </w:rPr>
        <w:t xml:space="preserve"> 14) </w:t>
      </w:r>
      <w:r w:rsidRPr="000F68CE">
        <w:rPr>
          <w:snapToGrid w:val="0"/>
          <w:color w:val="000000"/>
          <w:sz w:val="28"/>
          <w:szCs w:val="28"/>
        </w:rPr>
        <w:t>Постановление Администрации</w:t>
      </w:r>
      <w:r w:rsidRPr="000F68CE">
        <w:rPr>
          <w:sz w:val="28"/>
          <w:szCs w:val="28"/>
        </w:rPr>
        <w:t xml:space="preserve"> Петрозаводского городского округа</w:t>
      </w:r>
      <w:r w:rsidRPr="000F68CE">
        <w:rPr>
          <w:snapToGrid w:val="0"/>
          <w:color w:val="000000"/>
          <w:sz w:val="28"/>
          <w:szCs w:val="28"/>
        </w:rPr>
        <w:t xml:space="preserve"> от 27.02.2010 года № 452 «</w:t>
      </w:r>
      <w:r w:rsidRPr="000F68CE">
        <w:rPr>
          <w:rFonts w:eastAsiaTheme="minorHAnsi"/>
          <w:sz w:val="28"/>
          <w:szCs w:val="28"/>
          <w:lang w:eastAsia="en-US"/>
        </w:rPr>
        <w:t>Об утверждении Порядка составления, утверждения и ведения бюджетных смет</w:t>
      </w:r>
      <w:r w:rsidR="00A00455">
        <w:rPr>
          <w:rFonts w:eastAsiaTheme="minorHAnsi"/>
          <w:sz w:val="28"/>
          <w:szCs w:val="28"/>
          <w:lang w:eastAsia="en-US"/>
        </w:rPr>
        <w:t>»</w:t>
      </w:r>
      <w:r w:rsidRPr="000F68CE">
        <w:rPr>
          <w:rFonts w:eastAsiaTheme="minorHAnsi"/>
          <w:sz w:val="28"/>
          <w:szCs w:val="28"/>
          <w:lang w:eastAsia="en-US"/>
        </w:rPr>
        <w:t>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0F68CE">
        <w:rPr>
          <w:color w:val="000000"/>
          <w:sz w:val="28"/>
          <w:szCs w:val="28"/>
        </w:rPr>
        <w:t>15) Постановление Администрации</w:t>
      </w:r>
      <w:r w:rsidRPr="000F68CE">
        <w:rPr>
          <w:sz w:val="28"/>
          <w:szCs w:val="28"/>
        </w:rPr>
        <w:t xml:space="preserve"> Петрозаводского городского округа</w:t>
      </w:r>
      <w:r w:rsidRPr="000F68CE">
        <w:rPr>
          <w:color w:val="000000"/>
          <w:sz w:val="28"/>
          <w:szCs w:val="28"/>
        </w:rPr>
        <w:t xml:space="preserve"> от 04.08.2010 № 2535 «Порядок разработки, утверждения, реализации ведомственных целевых программ Администрации Петрозаводского городского округа».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0F68CE">
        <w:rPr>
          <w:color w:val="000000"/>
          <w:sz w:val="28"/>
          <w:szCs w:val="28"/>
        </w:rPr>
        <w:t>16) Постановление Администрации</w:t>
      </w:r>
      <w:r w:rsidRPr="000F68CE">
        <w:rPr>
          <w:sz w:val="28"/>
          <w:szCs w:val="28"/>
        </w:rPr>
        <w:t xml:space="preserve"> Петрозаводского городского округа</w:t>
      </w:r>
      <w:r w:rsidRPr="000F68CE">
        <w:rPr>
          <w:color w:val="000000"/>
          <w:sz w:val="28"/>
          <w:szCs w:val="28"/>
        </w:rPr>
        <w:t xml:space="preserve"> от 09.09.2013 № 4692 «Об утверждении Порядка разработки, реализации и оценки эффективности муниципальных программ Петрозаводского городского округа».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0F68CE">
        <w:rPr>
          <w:color w:val="000000"/>
          <w:sz w:val="28"/>
          <w:szCs w:val="28"/>
        </w:rPr>
        <w:t xml:space="preserve">17) Постановление Администрации </w:t>
      </w:r>
      <w:r w:rsidRPr="000F68CE">
        <w:rPr>
          <w:sz w:val="28"/>
          <w:szCs w:val="28"/>
        </w:rPr>
        <w:t xml:space="preserve">Петрозаводского городского округа </w:t>
      </w:r>
      <w:r w:rsidRPr="000F68CE">
        <w:rPr>
          <w:color w:val="000000"/>
          <w:sz w:val="28"/>
          <w:szCs w:val="28"/>
        </w:rPr>
        <w:t>«</w:t>
      </w:r>
      <w:r w:rsidRPr="000F68CE">
        <w:rPr>
          <w:rFonts w:eastAsiaTheme="minorHAnsi"/>
          <w:sz w:val="28"/>
          <w:szCs w:val="28"/>
          <w:lang w:eastAsia="en-US"/>
        </w:rPr>
        <w:t xml:space="preserve">Об утверждении муниципальной программы Петрозаводского городского округа </w:t>
      </w:r>
      <w:r w:rsidRPr="000F68CE">
        <w:rPr>
          <w:color w:val="000000"/>
          <w:sz w:val="28"/>
          <w:szCs w:val="28"/>
        </w:rPr>
        <w:t>от 30.07.2010 № 2454 «Энергосбережение и повышение энергетической эффективности Петрозаводского городского округа на 2010-2015 годы и на перспективу до 2020 года».</w:t>
      </w:r>
    </w:p>
    <w:p w:rsidR="00BB4629" w:rsidRPr="000F68CE" w:rsidRDefault="00BB4629" w:rsidP="000F68CE">
      <w:pPr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  <w:r w:rsidRPr="000F68CE">
        <w:rPr>
          <w:rFonts w:eastAsiaTheme="minorHAnsi"/>
          <w:sz w:val="28"/>
          <w:szCs w:val="28"/>
          <w:lang w:eastAsia="en-US"/>
        </w:rPr>
        <w:t xml:space="preserve">      18) Постановление Администрации</w:t>
      </w:r>
      <w:r w:rsidRPr="000F68CE">
        <w:rPr>
          <w:sz w:val="28"/>
          <w:szCs w:val="28"/>
        </w:rPr>
        <w:t xml:space="preserve"> Петрозаводского городского округа</w:t>
      </w:r>
      <w:r w:rsidRPr="000F68CE">
        <w:rPr>
          <w:rFonts w:eastAsiaTheme="minorHAnsi"/>
          <w:sz w:val="28"/>
          <w:szCs w:val="28"/>
          <w:lang w:eastAsia="en-US"/>
        </w:rPr>
        <w:t xml:space="preserve"> от 31.12.2013 № 6848 «Об утверждении муниципальной программы Петрозаводского городского округа "Развитие физической культуры и спорта на территории Петрозаводского городского округа на 2013-2017 годы»</w:t>
      </w:r>
      <w:r w:rsidRPr="000F68CE">
        <w:rPr>
          <w:color w:val="000000"/>
          <w:sz w:val="28"/>
          <w:szCs w:val="28"/>
        </w:rPr>
        <w:t>.</w:t>
      </w:r>
    </w:p>
    <w:p w:rsidR="00BB4629" w:rsidRPr="000F68CE" w:rsidRDefault="00BB4629" w:rsidP="000F68CE">
      <w:pPr>
        <w:spacing w:line="276" w:lineRule="auto"/>
        <w:ind w:firstLine="540"/>
        <w:rPr>
          <w:sz w:val="28"/>
          <w:szCs w:val="28"/>
        </w:rPr>
      </w:pPr>
      <w:r w:rsidRPr="000F68CE">
        <w:rPr>
          <w:sz w:val="28"/>
          <w:szCs w:val="28"/>
        </w:rPr>
        <w:t xml:space="preserve">19)  Постановление Администрации Петрозаводского городского округа «О внесении изменений в сводную бюджетную роспись бюджета Петрозаводского городского округа на 2014 год и на плановый период 2015 и </w:t>
      </w:r>
      <w:r w:rsidRPr="000F68CE">
        <w:rPr>
          <w:sz w:val="28"/>
          <w:szCs w:val="28"/>
        </w:rPr>
        <w:lastRenderedPageBreak/>
        <w:t>2016 годов» (от 25.12.2014 № 6442, от 25.12.2014 № 6458, от 25.12.2014 № 6462, от 26.12.2014 № 6479).</w:t>
      </w:r>
    </w:p>
    <w:p w:rsidR="00BB4629" w:rsidRPr="000F68CE" w:rsidRDefault="00BB4629" w:rsidP="000F68CE">
      <w:pPr>
        <w:spacing w:line="276" w:lineRule="auto"/>
        <w:ind w:firstLine="540"/>
        <w:rPr>
          <w:sz w:val="28"/>
          <w:szCs w:val="28"/>
        </w:rPr>
      </w:pPr>
      <w:r w:rsidRPr="000F68CE">
        <w:rPr>
          <w:sz w:val="28"/>
          <w:szCs w:val="28"/>
        </w:rPr>
        <w:t>20) Постановление Администрации Петрозаводского городского округа «О выделении средств из резервного фонда Администрации Петрозаводского городского округа» (от 18.12.2014 № 6180, от 26.12.2014 № 6477, от 26.12.2014 № 6607, от 30.12.2014 № 7014, от 30.12.2014 № 7018, от 30.12.2014 № 7019, от 30.12.2014 № 7020),  постановления о внесении в них изменений (от 12.12.2014 № 6098, от 12.12.2014 № 6099, от 12.12.2014 № 6100, от 12.12.2014 № 6101, от 25.12.2014 № 6444, от 26.12.2014 № 6492, от 26.12.2014 № 6492).</w:t>
      </w:r>
    </w:p>
    <w:p w:rsidR="00303CDD" w:rsidRPr="000F68CE" w:rsidRDefault="00303CDD" w:rsidP="000F68CE">
      <w:pPr>
        <w:autoSpaceDE w:val="0"/>
        <w:autoSpaceDN w:val="0"/>
        <w:adjustRightInd w:val="0"/>
        <w:spacing w:line="276" w:lineRule="auto"/>
        <w:ind w:firstLine="0"/>
        <w:rPr>
          <w:b/>
          <w:bCs/>
          <w:sz w:val="28"/>
          <w:szCs w:val="28"/>
        </w:rPr>
      </w:pPr>
    </w:p>
    <w:p w:rsidR="00303CDD" w:rsidRPr="000F68CE" w:rsidRDefault="00303CDD" w:rsidP="000F68CE">
      <w:pPr>
        <w:autoSpaceDE w:val="0"/>
        <w:autoSpaceDN w:val="0"/>
        <w:adjustRightInd w:val="0"/>
        <w:spacing w:line="276" w:lineRule="auto"/>
        <w:ind w:firstLine="0"/>
        <w:rPr>
          <w:b/>
          <w:bCs/>
          <w:sz w:val="28"/>
          <w:szCs w:val="28"/>
        </w:rPr>
      </w:pPr>
    </w:p>
    <w:p w:rsidR="00303CDD" w:rsidRDefault="00303CDD" w:rsidP="00303CDD">
      <w:pPr>
        <w:autoSpaceDE w:val="0"/>
        <w:autoSpaceDN w:val="0"/>
        <w:adjustRightInd w:val="0"/>
        <w:ind w:firstLine="0"/>
        <w:rPr>
          <w:b/>
          <w:bCs/>
          <w:sz w:val="28"/>
          <w:szCs w:val="28"/>
        </w:rPr>
      </w:pPr>
    </w:p>
    <w:p w:rsidR="00303CDD" w:rsidRPr="001A0A1E" w:rsidRDefault="00303CDD">
      <w:pPr>
        <w:rPr>
          <w:sz w:val="28"/>
          <w:szCs w:val="28"/>
        </w:rPr>
      </w:pPr>
    </w:p>
    <w:sectPr w:rsidR="00303CDD" w:rsidRPr="001A0A1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E12" w:rsidRDefault="00B47E12" w:rsidP="00120D10">
      <w:r>
        <w:separator/>
      </w:r>
    </w:p>
  </w:endnote>
  <w:endnote w:type="continuationSeparator" w:id="0">
    <w:p w:rsidR="00B47E12" w:rsidRDefault="00B47E12" w:rsidP="0012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57080"/>
      <w:docPartObj>
        <w:docPartGallery w:val="Page Numbers (Bottom of Page)"/>
        <w:docPartUnique/>
      </w:docPartObj>
    </w:sdtPr>
    <w:sdtEndPr/>
    <w:sdtContent>
      <w:p w:rsidR="00B47E12" w:rsidRDefault="00B47E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8B7">
          <w:rPr>
            <w:noProof/>
          </w:rPr>
          <w:t>9</w:t>
        </w:r>
        <w:r>
          <w:fldChar w:fldCharType="end"/>
        </w:r>
      </w:p>
    </w:sdtContent>
  </w:sdt>
  <w:p w:rsidR="00B47E12" w:rsidRDefault="00B47E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E12" w:rsidRDefault="00B47E12" w:rsidP="00120D10">
      <w:r>
        <w:separator/>
      </w:r>
    </w:p>
  </w:footnote>
  <w:footnote w:type="continuationSeparator" w:id="0">
    <w:p w:rsidR="00B47E12" w:rsidRDefault="00B47E12" w:rsidP="00120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D5B5717"/>
    <w:multiLevelType w:val="hybridMultilevel"/>
    <w:tmpl w:val="646ABAC8"/>
    <w:lvl w:ilvl="0" w:tplc="3B52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677AA5"/>
    <w:multiLevelType w:val="hybridMultilevel"/>
    <w:tmpl w:val="13D8A546"/>
    <w:lvl w:ilvl="0" w:tplc="77F68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597225"/>
    <w:multiLevelType w:val="hybridMultilevel"/>
    <w:tmpl w:val="6750F2F2"/>
    <w:lvl w:ilvl="0" w:tplc="8A0EB196">
      <w:start w:val="1"/>
      <w:numFmt w:val="decimal"/>
      <w:lvlText w:val="%1."/>
      <w:lvlJc w:val="left"/>
      <w:pPr>
        <w:ind w:left="1741" w:hanging="1032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0F2423"/>
    <w:multiLevelType w:val="hybridMultilevel"/>
    <w:tmpl w:val="88E4F8B8"/>
    <w:lvl w:ilvl="0" w:tplc="12D2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63F"/>
    <w:rsid w:val="000131B0"/>
    <w:rsid w:val="00016D6A"/>
    <w:rsid w:val="00054E12"/>
    <w:rsid w:val="0006258C"/>
    <w:rsid w:val="00074E78"/>
    <w:rsid w:val="000A4B1C"/>
    <w:rsid w:val="000B2040"/>
    <w:rsid w:val="000B469A"/>
    <w:rsid w:val="000D74A3"/>
    <w:rsid w:val="000E2E8E"/>
    <w:rsid w:val="000F68CE"/>
    <w:rsid w:val="000F7E6A"/>
    <w:rsid w:val="00120D10"/>
    <w:rsid w:val="00136D7B"/>
    <w:rsid w:val="00137EBA"/>
    <w:rsid w:val="00146C9E"/>
    <w:rsid w:val="00165BB1"/>
    <w:rsid w:val="001A0A1E"/>
    <w:rsid w:val="001B690C"/>
    <w:rsid w:val="00267A33"/>
    <w:rsid w:val="00272768"/>
    <w:rsid w:val="00283E9B"/>
    <w:rsid w:val="002B33F0"/>
    <w:rsid w:val="002E764B"/>
    <w:rsid w:val="002F2ACA"/>
    <w:rsid w:val="00303CDD"/>
    <w:rsid w:val="00370351"/>
    <w:rsid w:val="003A4567"/>
    <w:rsid w:val="003B3B29"/>
    <w:rsid w:val="003C1426"/>
    <w:rsid w:val="004138B7"/>
    <w:rsid w:val="0042047B"/>
    <w:rsid w:val="00426AFA"/>
    <w:rsid w:val="00436EA9"/>
    <w:rsid w:val="00461F56"/>
    <w:rsid w:val="004722BF"/>
    <w:rsid w:val="00486113"/>
    <w:rsid w:val="004B4894"/>
    <w:rsid w:val="004C1924"/>
    <w:rsid w:val="004C4EF6"/>
    <w:rsid w:val="004F4C7C"/>
    <w:rsid w:val="00505721"/>
    <w:rsid w:val="00511290"/>
    <w:rsid w:val="0051249B"/>
    <w:rsid w:val="00556346"/>
    <w:rsid w:val="00575D4F"/>
    <w:rsid w:val="00584095"/>
    <w:rsid w:val="005918EE"/>
    <w:rsid w:val="00592E0C"/>
    <w:rsid w:val="005A48D2"/>
    <w:rsid w:val="005C4A0B"/>
    <w:rsid w:val="005E7656"/>
    <w:rsid w:val="005F16EA"/>
    <w:rsid w:val="005F2A49"/>
    <w:rsid w:val="005F4FF0"/>
    <w:rsid w:val="00607EA5"/>
    <w:rsid w:val="00611307"/>
    <w:rsid w:val="00614EF5"/>
    <w:rsid w:val="0069006C"/>
    <w:rsid w:val="006B332A"/>
    <w:rsid w:val="006C059B"/>
    <w:rsid w:val="007207F4"/>
    <w:rsid w:val="0072358F"/>
    <w:rsid w:val="0076353A"/>
    <w:rsid w:val="007A76D9"/>
    <w:rsid w:val="007C50A7"/>
    <w:rsid w:val="007F3F39"/>
    <w:rsid w:val="00812B40"/>
    <w:rsid w:val="008152B6"/>
    <w:rsid w:val="0082063F"/>
    <w:rsid w:val="00867723"/>
    <w:rsid w:val="00876D5A"/>
    <w:rsid w:val="008B6F81"/>
    <w:rsid w:val="008F2D14"/>
    <w:rsid w:val="008F556C"/>
    <w:rsid w:val="00901045"/>
    <w:rsid w:val="009260D2"/>
    <w:rsid w:val="009650AC"/>
    <w:rsid w:val="0097492B"/>
    <w:rsid w:val="00981885"/>
    <w:rsid w:val="009C158E"/>
    <w:rsid w:val="009E0C8E"/>
    <w:rsid w:val="00A00455"/>
    <w:rsid w:val="00A164D6"/>
    <w:rsid w:val="00A302AB"/>
    <w:rsid w:val="00A855F3"/>
    <w:rsid w:val="00A91499"/>
    <w:rsid w:val="00A9513C"/>
    <w:rsid w:val="00AB5FBF"/>
    <w:rsid w:val="00AD182F"/>
    <w:rsid w:val="00AD2C51"/>
    <w:rsid w:val="00AD720A"/>
    <w:rsid w:val="00AF250E"/>
    <w:rsid w:val="00B07200"/>
    <w:rsid w:val="00B428AD"/>
    <w:rsid w:val="00B47E12"/>
    <w:rsid w:val="00B51766"/>
    <w:rsid w:val="00B60716"/>
    <w:rsid w:val="00B967EF"/>
    <w:rsid w:val="00BB4629"/>
    <w:rsid w:val="00BD2E4C"/>
    <w:rsid w:val="00C27C9A"/>
    <w:rsid w:val="00C35D5A"/>
    <w:rsid w:val="00C560C6"/>
    <w:rsid w:val="00C67560"/>
    <w:rsid w:val="00C73295"/>
    <w:rsid w:val="00C808F0"/>
    <w:rsid w:val="00C8674D"/>
    <w:rsid w:val="00CC2FD6"/>
    <w:rsid w:val="00CD7F37"/>
    <w:rsid w:val="00CE4892"/>
    <w:rsid w:val="00D15A33"/>
    <w:rsid w:val="00D16D76"/>
    <w:rsid w:val="00D220B0"/>
    <w:rsid w:val="00D222F5"/>
    <w:rsid w:val="00D30134"/>
    <w:rsid w:val="00D3195B"/>
    <w:rsid w:val="00D452FA"/>
    <w:rsid w:val="00D514C7"/>
    <w:rsid w:val="00D77191"/>
    <w:rsid w:val="00D852AF"/>
    <w:rsid w:val="00DB6619"/>
    <w:rsid w:val="00DC1220"/>
    <w:rsid w:val="00DC1BEA"/>
    <w:rsid w:val="00DD031C"/>
    <w:rsid w:val="00E019D0"/>
    <w:rsid w:val="00E04B94"/>
    <w:rsid w:val="00E5109C"/>
    <w:rsid w:val="00E65FB6"/>
    <w:rsid w:val="00ED19E5"/>
    <w:rsid w:val="00EE234B"/>
    <w:rsid w:val="00EE4869"/>
    <w:rsid w:val="00EE5B6A"/>
    <w:rsid w:val="00F23362"/>
    <w:rsid w:val="00F36571"/>
    <w:rsid w:val="00F56BFD"/>
    <w:rsid w:val="00F57808"/>
    <w:rsid w:val="00F73B75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DE515-E8B4-4E53-8A05-06C1110B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8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492B"/>
    <w:pPr>
      <w:keepNext/>
      <w:numPr>
        <w:numId w:val="1"/>
      </w:numPr>
      <w:suppressAutoHyphens/>
      <w:jc w:val="center"/>
      <w:outlineLvl w:val="0"/>
    </w:pPr>
    <w:rPr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92B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3">
    <w:name w:val="No Spacing"/>
    <w:uiPriority w:val="1"/>
    <w:qFormat/>
    <w:rsid w:val="00FF42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2E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2A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A4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20D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0D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20D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0D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2553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2015-05-05T11:13:00Z</cp:lastPrinted>
  <dcterms:created xsi:type="dcterms:W3CDTF">2015-04-30T10:32:00Z</dcterms:created>
  <dcterms:modified xsi:type="dcterms:W3CDTF">2015-05-06T13:43:00Z</dcterms:modified>
</cp:coreProperties>
</file>